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3E16C" w14:textId="4D940B72" w:rsidR="0018474D" w:rsidRPr="00F33447" w:rsidRDefault="007E4E16" w:rsidP="0018474D">
      <w:pPr>
        <w:spacing w:line="276" w:lineRule="auto"/>
        <w:rPr>
          <w:rFonts w:ascii="Arial" w:hAnsi="Arial" w:cs="Arial"/>
          <w:sz w:val="28"/>
          <w:szCs w:val="28"/>
          <w:u w:val="single"/>
          <w:lang w:val="en-US"/>
        </w:rPr>
      </w:pPr>
      <w:r w:rsidRPr="00385B66">
        <w:rPr>
          <w:rFonts w:ascii="Arial" w:hAnsi="Arial" w:cs="Arial"/>
          <w:b/>
          <w:noProof/>
          <w:u w:val="single"/>
          <w:lang w:val="en-US"/>
        </w:rPr>
        <mc:AlternateContent>
          <mc:Choice Requires="wps">
            <w:drawing>
              <wp:anchor distT="45720" distB="45720" distL="114300" distR="114300" simplePos="0" relativeHeight="251660288" behindDoc="0" locked="0" layoutInCell="1" allowOverlap="1" wp14:anchorId="163CB701" wp14:editId="40205C37">
                <wp:simplePos x="0" y="0"/>
                <wp:positionH relativeFrom="margin">
                  <wp:posOffset>2883535</wp:posOffset>
                </wp:positionH>
                <wp:positionV relativeFrom="paragraph">
                  <wp:posOffset>34925</wp:posOffset>
                </wp:positionV>
                <wp:extent cx="2886075" cy="2867025"/>
                <wp:effectExtent l="0" t="0" r="28575" b="285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867025"/>
                        </a:xfrm>
                        <a:prstGeom prst="rect">
                          <a:avLst/>
                        </a:prstGeom>
                        <a:solidFill>
                          <a:srgbClr val="FFFFFF"/>
                        </a:solidFill>
                        <a:ln w="9525">
                          <a:solidFill>
                            <a:srgbClr val="000000"/>
                          </a:solidFill>
                          <a:miter lim="800000"/>
                          <a:headEnd/>
                          <a:tailEnd/>
                        </a:ln>
                      </wps:spPr>
                      <wps:txbx>
                        <w:txbxContent>
                          <w:p w14:paraId="0D1910BA" w14:textId="42CC1B0C" w:rsidR="0018474D" w:rsidRDefault="0018474D" w:rsidP="0018474D">
                            <w:pPr>
                              <w:spacing w:line="276" w:lineRule="auto"/>
                              <w:rPr>
                                <w:b/>
                                <w:i/>
                                <w:sz w:val="22"/>
                                <w:szCs w:val="22"/>
                              </w:rPr>
                            </w:pPr>
                            <w:r w:rsidRPr="00101B97">
                              <w:rPr>
                                <w:b/>
                                <w:i/>
                                <w:sz w:val="22"/>
                                <w:szCs w:val="22"/>
                              </w:rPr>
                              <w:t>Extract:</w:t>
                            </w:r>
                          </w:p>
                          <w:p w14:paraId="2B368516" w14:textId="52DB0FC3" w:rsidR="00973DDC" w:rsidRPr="00101B97" w:rsidRDefault="00973DDC" w:rsidP="0018474D">
                            <w:pPr>
                              <w:spacing w:line="276" w:lineRule="auto"/>
                              <w:rPr>
                                <w:b/>
                                <w:i/>
                                <w:sz w:val="22"/>
                                <w:szCs w:val="22"/>
                              </w:rPr>
                            </w:pPr>
                            <w:r>
                              <w:rPr>
                                <w:b/>
                                <w:i/>
                                <w:sz w:val="22"/>
                                <w:szCs w:val="22"/>
                              </w:rPr>
                              <w:t>(Translated from Afrikaans)</w:t>
                            </w:r>
                          </w:p>
                          <w:p w14:paraId="70DDE3BA" w14:textId="1EB62C2E" w:rsidR="00973DDC" w:rsidRPr="00973DDC" w:rsidRDefault="0018474D" w:rsidP="007F5719">
                            <w:pPr>
                              <w:spacing w:line="276" w:lineRule="auto"/>
                              <w:rPr>
                                <w:i/>
                                <w:sz w:val="22"/>
                                <w:szCs w:val="22"/>
                              </w:rPr>
                            </w:pPr>
                            <w:r w:rsidRPr="00101B97">
                              <w:rPr>
                                <w:b/>
                                <w:i/>
                                <w:sz w:val="22"/>
                                <w:szCs w:val="22"/>
                              </w:rPr>
                              <w:t>8</w:t>
                            </w:r>
                            <w:r w:rsidR="00973DDC">
                              <w:rPr>
                                <w:b/>
                                <w:i/>
                                <w:sz w:val="22"/>
                                <w:szCs w:val="22"/>
                              </w:rPr>
                              <w:t>14</w:t>
                            </w:r>
                            <w:r w:rsidRPr="00101B97">
                              <w:rPr>
                                <w:b/>
                                <w:i/>
                                <w:sz w:val="22"/>
                                <w:szCs w:val="22"/>
                              </w:rPr>
                              <w:t>:</w:t>
                            </w:r>
                            <w:r w:rsidRPr="00101B97">
                              <w:rPr>
                                <w:i/>
                                <w:sz w:val="22"/>
                                <w:szCs w:val="22"/>
                              </w:rPr>
                              <w:t xml:space="preserve"> </w:t>
                            </w:r>
                            <w:r w:rsidR="00D65BBC">
                              <w:rPr>
                                <w:i/>
                                <w:sz w:val="22"/>
                                <w:szCs w:val="22"/>
                              </w:rPr>
                              <w:t>“</w:t>
                            </w:r>
                            <w:r w:rsidR="00973DDC" w:rsidRPr="00973DDC">
                              <w:rPr>
                                <w:i/>
                                <w:sz w:val="22"/>
                                <w:szCs w:val="22"/>
                                <w:lang w:val="en"/>
                              </w:rPr>
                              <w:t>There are allegations that these contradictions are of the kind that the prosecutor must disclose to the court.</w:t>
                            </w:r>
                          </w:p>
                          <w:p w14:paraId="52FA9D8F" w14:textId="1967930A" w:rsidR="00973DDC" w:rsidRPr="00973DDC" w:rsidRDefault="00973DDC" w:rsidP="007F5719">
                            <w:pPr>
                              <w:spacing w:line="276" w:lineRule="auto"/>
                              <w:rPr>
                                <w:i/>
                                <w:sz w:val="22"/>
                                <w:szCs w:val="22"/>
                                <w:u w:val="single"/>
                              </w:rPr>
                            </w:pPr>
                            <w:r w:rsidRPr="00973DDC">
                              <w:rPr>
                                <w:i/>
                                <w:sz w:val="22"/>
                                <w:szCs w:val="22"/>
                                <w:lang w:val="en"/>
                              </w:rPr>
                              <w:t xml:space="preserve">In </w:t>
                            </w:r>
                            <w:r w:rsidRPr="00973DDC">
                              <w:rPr>
                                <w:i/>
                                <w:iCs/>
                                <w:sz w:val="22"/>
                                <w:szCs w:val="22"/>
                                <w:lang w:val="en"/>
                              </w:rPr>
                              <w:t>R</w:t>
                            </w:r>
                            <w:r w:rsidRPr="00973DDC">
                              <w:rPr>
                                <w:i/>
                                <w:sz w:val="22"/>
                                <w:szCs w:val="22"/>
                                <w:lang w:val="en"/>
                              </w:rPr>
                              <w:t xml:space="preserve">. V </w:t>
                            </w:r>
                            <w:r w:rsidRPr="00973DDC">
                              <w:rPr>
                                <w:i/>
                                <w:iCs/>
                                <w:sz w:val="22"/>
                                <w:szCs w:val="22"/>
                                <w:lang w:val="en"/>
                              </w:rPr>
                              <w:t>Steyn</w:t>
                            </w:r>
                            <w:r w:rsidRPr="00973DDC">
                              <w:rPr>
                                <w:i/>
                                <w:sz w:val="22"/>
                                <w:szCs w:val="22"/>
                                <w:lang w:val="en"/>
                              </w:rPr>
                              <w:t>, </w:t>
                            </w:r>
                            <w:hyperlink r:id="rId7" w:tgtFrame="main" w:history="1">
                              <w:r w:rsidRPr="00973DDC">
                                <w:rPr>
                                  <w:rStyle w:val="Hyperlink"/>
                                  <w:i/>
                                  <w:sz w:val="22"/>
                                  <w:szCs w:val="22"/>
                                  <w:lang w:val="en"/>
                                </w:rPr>
                                <w:t>1954 (1) SA 324 (AA)</w:t>
                              </w:r>
                            </w:hyperlink>
                            <w:r w:rsidRPr="00973DDC">
                              <w:rPr>
                                <w:i/>
                                <w:sz w:val="22"/>
                                <w:szCs w:val="22"/>
                                <w:lang w:val="en"/>
                              </w:rPr>
                              <w:t xml:space="preserve"> On page 337, this court expressly stated that </w:t>
                            </w:r>
                            <w:r w:rsidRPr="00F9144C">
                              <w:rPr>
                                <w:i/>
                                <w:sz w:val="22"/>
                                <w:szCs w:val="22"/>
                                <w:u w:val="single"/>
                                <w:lang w:val="en"/>
                              </w:rPr>
                              <w:t>when there is a serious contradiction between the proven material handed over to the state by the witness and that it is under oath in court it is always the duty of the Prosecutor to bring to the attention of the court To prove this inconsistency, as well as the declaration available for the purposes of mutual hearing, unless there are special and compelling reasons against it.</w:t>
                            </w:r>
                            <w:r w:rsidR="00C62EBC">
                              <w:rPr>
                                <w:i/>
                                <w:sz w:val="22"/>
                                <w:szCs w:val="22"/>
                                <w:lang w:val="en"/>
                              </w:rPr>
                              <w:t>”</w:t>
                            </w:r>
                          </w:p>
                          <w:p w14:paraId="737B5CD9" w14:textId="77777777" w:rsidR="00973DDC" w:rsidRPr="00101B97" w:rsidRDefault="00973DDC" w:rsidP="007F5719">
                            <w:pPr>
                              <w:spacing w:line="276" w:lineRule="auto"/>
                              <w:rPr>
                                <w:i/>
                                <w:sz w:val="22"/>
                                <w:szCs w:val="22"/>
                              </w:rPr>
                            </w:pPr>
                            <w:r w:rsidRPr="00101B97">
                              <w:rPr>
                                <w:i/>
                                <w:sz w:val="22"/>
                                <w:szCs w:val="22"/>
                                <w:lang w:val="en"/>
                              </w:rPr>
                              <w:t xml:space="preserve"> </w:t>
                            </w:r>
                          </w:p>
                          <w:p w14:paraId="39BF4226" w14:textId="411DD118" w:rsidR="0018474D" w:rsidRPr="00101B97" w:rsidRDefault="0018474D" w:rsidP="0018474D">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3CB701" id="_x0000_t202" coordsize="21600,21600" o:spt="202" path="m,l,21600r21600,l21600,xe">
                <v:stroke joinstyle="miter"/>
                <v:path gradientshapeok="t" o:connecttype="rect"/>
              </v:shapetype>
              <v:shape id="Text Box 2" o:spid="_x0000_s1026" type="#_x0000_t202" style="position:absolute;left:0;text-align:left;margin-left:227.05pt;margin-top:2.75pt;width:227.25pt;height:225.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ldqIwIAAEYEAAAOAAAAZHJzL2Uyb0RvYy54bWysU9tu2zAMfR+wfxD0vtjxkjQ14hRdugwD&#10;ugvQ7gMUWY6FSaImKbGzry8lu1l2wR6G6UEgReqQPCRXN71W5Cicl2AqOp3klAjDoZZmX9Evj9tX&#10;S0p8YKZmCoyo6El4erN++WLV2VIU0IKqhSMIYnzZ2Yq2IdgyyzxvhWZ+AlYYNDbgNAuoun1WO9Yh&#10;ulZZkeeLrANXWwdceI+vd4ORrhN+0wgePjWNF4GoimJuId0u3bt4Z+sVK/eO2VbyMQ32D1loJg0G&#10;PUPdscDIwcnfoLTkDjw0YcJBZ9A0kotUA1YzzX+p5qFlVqRakBxvzzT5/wfLPx4/OyJr7N1rSgzT&#10;2KNH0QfyBnpSRHo660v0erDoF3p8RtdUqrf3wL96YmDTMrMXt85B1wpWY3rT+DO7+Drg+Aiy6z5A&#10;jWHYIUAC6hunI3fIBkF0bNPp3JqYCsfHYrlc5FdzSjjaiuXiKi/mKQYrn79b58M7AZpEoaIOe5/g&#10;2fHeh5gOK59dYjQPStZbqVRS3H63UY4cGc7JNp0R/Sc3ZUhX0es5xv47RJ7OnyC0DDjwSuqKLs9O&#10;rIy8vTV1GsfApBpkTFmZkcjI3cBi6Hf92Jgd1Cek1MEw2LiIKLTgvlPS4VBX1H87MCcoUe8NtuV6&#10;OpvFLUjKbH5VoOIuLbtLCzMcoSoaKBnETUibE0s3cIvta2QiNvZ5yGTMFYc18T0uVtyGSz15/Vj/&#10;9RMAAAD//wMAUEsDBBQABgAIAAAAIQBw7/ul3wAAAAkBAAAPAAAAZHJzL2Rvd25yZXYueG1sTI/B&#10;TsMwEETvSPyDtUhcUGsXkjQNcSqEBKI3aBFc3WSbRNjrYLtp+HvcExxXbzTztlxPRrMRne8tSVjM&#10;BTCk2jY9tRLed0+zHJgPihqlLaGEH/Swri4vSlU09kRvOG5Dy2IJ+UJJ6EIYCs593aFRfm4HpMgO&#10;1hkV4ula3jh1iuVG81shMm5UT3GhUwM+dlh/bY9GQp68jJ9+c/f6UWcHvQo3y/H520l5fTU93AML&#10;OIW/MJz1ozpU0Wlvj9R4piUkabKIUQlpCizylcgzYPszWArgVcn/f1D9AgAA//8DAFBLAQItABQA&#10;BgAIAAAAIQC2gziS/gAAAOEBAAATAAAAAAAAAAAAAAAAAAAAAABbQ29udGVudF9UeXBlc10ueG1s&#10;UEsBAi0AFAAGAAgAAAAhADj9If/WAAAAlAEAAAsAAAAAAAAAAAAAAAAALwEAAF9yZWxzLy5yZWxz&#10;UEsBAi0AFAAGAAgAAAAhAFoiV2ojAgAARgQAAA4AAAAAAAAAAAAAAAAALgIAAGRycy9lMm9Eb2Mu&#10;eG1sUEsBAi0AFAAGAAgAAAAhAHDv+6XfAAAACQEAAA8AAAAAAAAAAAAAAAAAfQQAAGRycy9kb3du&#10;cmV2LnhtbFBLBQYAAAAABAAEAPMAAACJBQAAAAA=&#10;">
                <v:textbox>
                  <w:txbxContent>
                    <w:p w14:paraId="0D1910BA" w14:textId="42CC1B0C" w:rsidR="0018474D" w:rsidRDefault="0018474D" w:rsidP="0018474D">
                      <w:pPr>
                        <w:spacing w:line="276" w:lineRule="auto"/>
                        <w:rPr>
                          <w:b/>
                          <w:i/>
                          <w:sz w:val="22"/>
                          <w:szCs w:val="22"/>
                        </w:rPr>
                      </w:pPr>
                      <w:r w:rsidRPr="00101B97">
                        <w:rPr>
                          <w:b/>
                          <w:i/>
                          <w:sz w:val="22"/>
                          <w:szCs w:val="22"/>
                        </w:rPr>
                        <w:t>Extract:</w:t>
                      </w:r>
                    </w:p>
                    <w:p w14:paraId="2B368516" w14:textId="52DB0FC3" w:rsidR="00973DDC" w:rsidRPr="00101B97" w:rsidRDefault="00973DDC" w:rsidP="0018474D">
                      <w:pPr>
                        <w:spacing w:line="276" w:lineRule="auto"/>
                        <w:rPr>
                          <w:b/>
                          <w:i/>
                          <w:sz w:val="22"/>
                          <w:szCs w:val="22"/>
                        </w:rPr>
                      </w:pPr>
                      <w:r>
                        <w:rPr>
                          <w:b/>
                          <w:i/>
                          <w:sz w:val="22"/>
                          <w:szCs w:val="22"/>
                        </w:rPr>
                        <w:t>(Translated from Afrikaans)</w:t>
                      </w:r>
                    </w:p>
                    <w:p w14:paraId="70DDE3BA" w14:textId="1EB62C2E" w:rsidR="00973DDC" w:rsidRPr="00973DDC" w:rsidRDefault="0018474D" w:rsidP="007F5719">
                      <w:pPr>
                        <w:spacing w:line="276" w:lineRule="auto"/>
                        <w:rPr>
                          <w:i/>
                          <w:sz w:val="22"/>
                          <w:szCs w:val="22"/>
                        </w:rPr>
                      </w:pPr>
                      <w:r w:rsidRPr="00101B97">
                        <w:rPr>
                          <w:b/>
                          <w:i/>
                          <w:sz w:val="22"/>
                          <w:szCs w:val="22"/>
                        </w:rPr>
                        <w:t>8</w:t>
                      </w:r>
                      <w:r w:rsidR="00973DDC">
                        <w:rPr>
                          <w:b/>
                          <w:i/>
                          <w:sz w:val="22"/>
                          <w:szCs w:val="22"/>
                        </w:rPr>
                        <w:t>14</w:t>
                      </w:r>
                      <w:r w:rsidRPr="00101B97">
                        <w:rPr>
                          <w:b/>
                          <w:i/>
                          <w:sz w:val="22"/>
                          <w:szCs w:val="22"/>
                        </w:rPr>
                        <w:t>:</w:t>
                      </w:r>
                      <w:r w:rsidRPr="00101B97">
                        <w:rPr>
                          <w:i/>
                          <w:sz w:val="22"/>
                          <w:szCs w:val="22"/>
                        </w:rPr>
                        <w:t xml:space="preserve"> </w:t>
                      </w:r>
                      <w:r w:rsidR="00D65BBC">
                        <w:rPr>
                          <w:i/>
                          <w:sz w:val="22"/>
                          <w:szCs w:val="22"/>
                        </w:rPr>
                        <w:t>“</w:t>
                      </w:r>
                      <w:r w:rsidR="00973DDC" w:rsidRPr="00973DDC">
                        <w:rPr>
                          <w:i/>
                          <w:sz w:val="22"/>
                          <w:szCs w:val="22"/>
                          <w:lang w:val="en"/>
                        </w:rPr>
                        <w:t>There are allegations that these contradictions are of the kind that the prosecutor must disclose to the court.</w:t>
                      </w:r>
                    </w:p>
                    <w:p w14:paraId="52FA9D8F" w14:textId="1967930A" w:rsidR="00973DDC" w:rsidRPr="00973DDC" w:rsidRDefault="00973DDC" w:rsidP="007F5719">
                      <w:pPr>
                        <w:spacing w:line="276" w:lineRule="auto"/>
                        <w:rPr>
                          <w:i/>
                          <w:sz w:val="22"/>
                          <w:szCs w:val="22"/>
                          <w:u w:val="single"/>
                        </w:rPr>
                      </w:pPr>
                      <w:r w:rsidRPr="00973DDC">
                        <w:rPr>
                          <w:i/>
                          <w:sz w:val="22"/>
                          <w:szCs w:val="22"/>
                          <w:lang w:val="en"/>
                        </w:rPr>
                        <w:t xml:space="preserve">In </w:t>
                      </w:r>
                      <w:r w:rsidRPr="00973DDC">
                        <w:rPr>
                          <w:i/>
                          <w:iCs/>
                          <w:sz w:val="22"/>
                          <w:szCs w:val="22"/>
                          <w:lang w:val="en"/>
                        </w:rPr>
                        <w:t>R</w:t>
                      </w:r>
                      <w:r w:rsidRPr="00973DDC">
                        <w:rPr>
                          <w:i/>
                          <w:sz w:val="22"/>
                          <w:szCs w:val="22"/>
                          <w:lang w:val="en"/>
                        </w:rPr>
                        <w:t xml:space="preserve">. V </w:t>
                      </w:r>
                      <w:r w:rsidRPr="00973DDC">
                        <w:rPr>
                          <w:i/>
                          <w:iCs/>
                          <w:sz w:val="22"/>
                          <w:szCs w:val="22"/>
                          <w:lang w:val="en"/>
                        </w:rPr>
                        <w:t>Steyn</w:t>
                      </w:r>
                      <w:r w:rsidRPr="00973DDC">
                        <w:rPr>
                          <w:i/>
                          <w:sz w:val="22"/>
                          <w:szCs w:val="22"/>
                          <w:lang w:val="en"/>
                        </w:rPr>
                        <w:t>, </w:t>
                      </w:r>
                      <w:hyperlink r:id="rId8" w:tgtFrame="main" w:history="1">
                        <w:r w:rsidRPr="00973DDC">
                          <w:rPr>
                            <w:rStyle w:val="Hyperlink"/>
                            <w:i/>
                            <w:sz w:val="22"/>
                            <w:szCs w:val="22"/>
                            <w:lang w:val="en"/>
                          </w:rPr>
                          <w:t>1954 (1) SA 324 (AA)</w:t>
                        </w:r>
                      </w:hyperlink>
                      <w:r w:rsidRPr="00973DDC">
                        <w:rPr>
                          <w:i/>
                          <w:sz w:val="22"/>
                          <w:szCs w:val="22"/>
                          <w:lang w:val="en"/>
                        </w:rPr>
                        <w:t xml:space="preserve"> On page 337, this court expressly stated that </w:t>
                      </w:r>
                      <w:r w:rsidRPr="00F9144C">
                        <w:rPr>
                          <w:i/>
                          <w:sz w:val="22"/>
                          <w:szCs w:val="22"/>
                          <w:u w:val="single"/>
                          <w:lang w:val="en"/>
                        </w:rPr>
                        <w:t>when there is a serious contradiction between the proven material handed over to the state by the witness and that it is under oath in court it is always the duty of the Prosecutor to bring to the attention of the court To prove this inconsistency, as well as the declaration available for the purposes of mutual hearing, unless there are special and compelling reasons against it.</w:t>
                      </w:r>
                      <w:r w:rsidR="00C62EBC">
                        <w:rPr>
                          <w:i/>
                          <w:sz w:val="22"/>
                          <w:szCs w:val="22"/>
                          <w:lang w:val="en"/>
                        </w:rPr>
                        <w:t>”</w:t>
                      </w:r>
                    </w:p>
                    <w:p w14:paraId="737B5CD9" w14:textId="77777777" w:rsidR="00973DDC" w:rsidRPr="00101B97" w:rsidRDefault="00973DDC" w:rsidP="007F5719">
                      <w:pPr>
                        <w:spacing w:line="276" w:lineRule="auto"/>
                        <w:rPr>
                          <w:i/>
                          <w:sz w:val="22"/>
                          <w:szCs w:val="22"/>
                        </w:rPr>
                      </w:pPr>
                      <w:r w:rsidRPr="00101B97">
                        <w:rPr>
                          <w:i/>
                          <w:sz w:val="22"/>
                          <w:szCs w:val="22"/>
                          <w:lang w:val="en"/>
                        </w:rPr>
                        <w:t xml:space="preserve"> </w:t>
                      </w:r>
                    </w:p>
                    <w:p w14:paraId="39BF4226" w14:textId="411DD118" w:rsidR="0018474D" w:rsidRPr="00101B97" w:rsidRDefault="0018474D" w:rsidP="0018474D">
                      <w:pPr>
                        <w:spacing w:line="276" w:lineRule="auto"/>
                        <w:rPr>
                          <w:i/>
                          <w:sz w:val="22"/>
                          <w:szCs w:val="22"/>
                        </w:rPr>
                      </w:pPr>
                    </w:p>
                  </w:txbxContent>
                </v:textbox>
                <w10:wrap type="square" anchorx="margin"/>
              </v:shape>
            </w:pict>
          </mc:Fallback>
        </mc:AlternateContent>
      </w:r>
      <w:r w:rsidR="0018474D" w:rsidRPr="00F33447">
        <w:rPr>
          <w:rFonts w:ascii="Arial" w:hAnsi="Arial" w:cs="Arial"/>
          <w:b/>
          <w:sz w:val="28"/>
          <w:szCs w:val="28"/>
          <w:u w:val="single"/>
          <w:lang w:val="en-US"/>
        </w:rPr>
        <w:t>S v Radebe</w:t>
      </w:r>
      <w:r w:rsidR="0018474D" w:rsidRPr="00F33447">
        <w:rPr>
          <w:rFonts w:ascii="Arial" w:hAnsi="Arial" w:cs="Arial"/>
          <w:sz w:val="28"/>
          <w:szCs w:val="28"/>
          <w:u w:val="single"/>
          <w:lang w:val="en-US"/>
        </w:rPr>
        <w:t xml:space="preserve"> 1973(1) SA 796 (AD) at 814A-D</w:t>
      </w:r>
    </w:p>
    <w:p w14:paraId="22131876" w14:textId="61FB7DF5" w:rsidR="00C62EBC" w:rsidRDefault="00C62EBC" w:rsidP="0018474D">
      <w:pPr>
        <w:spacing w:line="276" w:lineRule="auto"/>
        <w:rPr>
          <w:rFonts w:ascii="Arial" w:hAnsi="Arial" w:cs="Arial"/>
        </w:rPr>
      </w:pPr>
    </w:p>
    <w:p w14:paraId="75C75EC8" w14:textId="592DD011" w:rsidR="00C62EBC" w:rsidRPr="00385B66" w:rsidRDefault="00C62EBC" w:rsidP="00C62EBC">
      <w:pPr>
        <w:spacing w:line="276" w:lineRule="auto"/>
        <w:rPr>
          <w:rFonts w:ascii="Arial" w:hAnsi="Arial" w:cs="Arial"/>
          <w:b/>
          <w:u w:val="single"/>
          <w:lang w:val="en"/>
        </w:rPr>
      </w:pPr>
      <w:r w:rsidRPr="00385B66">
        <w:rPr>
          <w:rFonts w:ascii="Arial" w:hAnsi="Arial" w:cs="Arial"/>
          <w:b/>
          <w:u w:val="single"/>
          <w:lang w:val="en"/>
        </w:rPr>
        <w:t>FACTS:</w:t>
      </w:r>
    </w:p>
    <w:p w14:paraId="23B45043" w14:textId="77777777" w:rsidR="00C62EBC" w:rsidRPr="00C62EBC" w:rsidRDefault="00C62EBC" w:rsidP="00C62EBC">
      <w:pPr>
        <w:spacing w:line="276" w:lineRule="auto"/>
        <w:rPr>
          <w:rFonts w:ascii="Arial" w:hAnsi="Arial" w:cs="Arial"/>
          <w:lang w:val="en"/>
        </w:rPr>
      </w:pPr>
    </w:p>
    <w:p w14:paraId="17E05E62" w14:textId="4867A181" w:rsidR="00C62EBC" w:rsidRPr="00C62EBC" w:rsidRDefault="00C62EBC" w:rsidP="00C62EBC">
      <w:pPr>
        <w:spacing w:line="276" w:lineRule="auto"/>
        <w:rPr>
          <w:rFonts w:ascii="Arial" w:hAnsi="Arial" w:cs="Arial"/>
        </w:rPr>
      </w:pPr>
      <w:r w:rsidRPr="00C62EBC">
        <w:rPr>
          <w:rFonts w:ascii="Arial" w:hAnsi="Arial" w:cs="Arial"/>
          <w:lang w:val="en"/>
        </w:rPr>
        <w:t xml:space="preserve">The appellant was convicted on charges of murder without extenuating circumstances and sentenced to death. </w:t>
      </w:r>
      <w:r w:rsidR="00385B66">
        <w:rPr>
          <w:rFonts w:ascii="Arial" w:hAnsi="Arial" w:cs="Arial"/>
          <w:lang w:val="en"/>
        </w:rPr>
        <w:t xml:space="preserve">The appellant </w:t>
      </w:r>
      <w:r w:rsidRPr="00C62EBC">
        <w:rPr>
          <w:rFonts w:ascii="Arial" w:hAnsi="Arial" w:cs="Arial"/>
          <w:lang w:val="en"/>
        </w:rPr>
        <w:t xml:space="preserve">was granted permission to appeal the verdict. </w:t>
      </w:r>
      <w:r w:rsidR="00385B66">
        <w:rPr>
          <w:rFonts w:ascii="Arial" w:hAnsi="Arial" w:cs="Arial"/>
          <w:lang w:val="en"/>
        </w:rPr>
        <w:t>The J</w:t>
      </w:r>
      <w:r w:rsidRPr="00C62EBC">
        <w:rPr>
          <w:rFonts w:ascii="Arial" w:hAnsi="Arial" w:cs="Arial"/>
          <w:lang w:val="en"/>
        </w:rPr>
        <w:t>udge made special observations</w:t>
      </w:r>
      <w:r w:rsidR="00C667B5">
        <w:rPr>
          <w:rFonts w:ascii="Arial" w:hAnsi="Arial" w:cs="Arial"/>
          <w:lang w:val="en"/>
        </w:rPr>
        <w:t>;</w:t>
      </w:r>
      <w:r w:rsidR="00385B66">
        <w:rPr>
          <w:rFonts w:ascii="Arial" w:hAnsi="Arial" w:cs="Arial"/>
          <w:lang w:val="en"/>
        </w:rPr>
        <w:t xml:space="preserve"> one being whether</w:t>
      </w:r>
      <w:r w:rsidR="00385B66">
        <w:rPr>
          <w:rFonts w:ascii="Arial" w:hAnsi="Arial" w:cs="Arial"/>
        </w:rPr>
        <w:t xml:space="preserve"> </w:t>
      </w:r>
      <w:r w:rsidRPr="00C62EBC">
        <w:rPr>
          <w:rFonts w:ascii="Arial" w:hAnsi="Arial" w:cs="Arial"/>
        </w:rPr>
        <w:t xml:space="preserve">a statement made by the State witness to the Police before the trial, from which his evidence given in Court differed on certain points of substance </w:t>
      </w:r>
      <w:r w:rsidR="00385B66">
        <w:rPr>
          <w:rFonts w:ascii="Arial" w:hAnsi="Arial" w:cs="Arial"/>
        </w:rPr>
        <w:t xml:space="preserve">… </w:t>
      </w:r>
      <w:r w:rsidRPr="00C62EBC">
        <w:rPr>
          <w:rFonts w:ascii="Arial" w:hAnsi="Arial" w:cs="Arial"/>
        </w:rPr>
        <w:t xml:space="preserve">handed in by consent at the hearing of the application for special entries, was not placed at the disposal of counsel for the defence at the trial to enable him to cross-examine </w:t>
      </w:r>
      <w:r w:rsidR="00385B66">
        <w:rPr>
          <w:rFonts w:ascii="Arial" w:hAnsi="Arial" w:cs="Arial"/>
        </w:rPr>
        <w:t>the witness</w:t>
      </w:r>
      <w:r w:rsidRPr="00C62EBC">
        <w:rPr>
          <w:rFonts w:ascii="Arial" w:hAnsi="Arial" w:cs="Arial"/>
        </w:rPr>
        <w:t xml:space="preserve"> in the light thereof.</w:t>
      </w:r>
    </w:p>
    <w:p w14:paraId="39D86E78" w14:textId="77777777" w:rsidR="00C62EBC" w:rsidRDefault="00C62EBC" w:rsidP="0018474D">
      <w:pPr>
        <w:spacing w:line="276" w:lineRule="auto"/>
        <w:rPr>
          <w:rFonts w:ascii="Arial" w:hAnsi="Arial" w:cs="Arial"/>
        </w:rPr>
      </w:pPr>
    </w:p>
    <w:p w14:paraId="2F92F550" w14:textId="07F6FF41" w:rsidR="00C62EBC" w:rsidRDefault="00C62EBC" w:rsidP="0018474D">
      <w:pPr>
        <w:spacing w:line="276" w:lineRule="auto"/>
        <w:rPr>
          <w:rFonts w:ascii="Arial" w:hAnsi="Arial" w:cs="Arial"/>
        </w:rPr>
      </w:pPr>
      <w:r w:rsidRPr="00C62EBC">
        <w:rPr>
          <w:rFonts w:ascii="Arial" w:hAnsi="Arial" w:cs="Arial"/>
        </w:rPr>
        <w:t xml:space="preserve">Counsel for the State, being well aware of the </w:t>
      </w:r>
      <w:r w:rsidRPr="00C62EBC">
        <w:rPr>
          <w:rFonts w:ascii="Arial" w:hAnsi="Arial" w:cs="Arial"/>
          <w:i/>
          <w:iCs/>
        </w:rPr>
        <w:t>dicta</w:t>
      </w:r>
      <w:r w:rsidRPr="00C62EBC">
        <w:rPr>
          <w:rFonts w:ascii="Arial" w:hAnsi="Arial" w:cs="Arial"/>
        </w:rPr>
        <w:t xml:space="preserve"> in </w:t>
      </w:r>
      <w:r w:rsidRPr="00C62EBC">
        <w:rPr>
          <w:rFonts w:ascii="Arial" w:hAnsi="Arial" w:cs="Arial"/>
          <w:i/>
          <w:iCs/>
        </w:rPr>
        <w:t>S</w:t>
      </w:r>
      <w:r w:rsidRPr="00C62EBC">
        <w:rPr>
          <w:rFonts w:ascii="Arial" w:hAnsi="Arial" w:cs="Arial"/>
        </w:rPr>
        <w:t xml:space="preserve">. v </w:t>
      </w:r>
      <w:r w:rsidRPr="00C62EBC">
        <w:rPr>
          <w:rFonts w:ascii="Arial" w:hAnsi="Arial" w:cs="Arial"/>
          <w:i/>
          <w:iCs/>
        </w:rPr>
        <w:t>Steyn</w:t>
      </w:r>
      <w:r w:rsidRPr="00C62EBC">
        <w:rPr>
          <w:rFonts w:ascii="Arial" w:hAnsi="Arial" w:cs="Arial"/>
        </w:rPr>
        <w:t xml:space="preserve">, 1954 (1) SA 324, and </w:t>
      </w:r>
      <w:r w:rsidRPr="00C62EBC">
        <w:rPr>
          <w:rFonts w:ascii="Arial" w:hAnsi="Arial" w:cs="Arial"/>
          <w:i/>
          <w:iCs/>
        </w:rPr>
        <w:t>R</w:t>
      </w:r>
      <w:r w:rsidRPr="00C62EBC">
        <w:rPr>
          <w:rFonts w:ascii="Arial" w:hAnsi="Arial" w:cs="Arial"/>
        </w:rPr>
        <w:t xml:space="preserve">. v </w:t>
      </w:r>
      <w:r w:rsidRPr="00C62EBC">
        <w:rPr>
          <w:rFonts w:ascii="Arial" w:hAnsi="Arial" w:cs="Arial"/>
          <w:i/>
          <w:iCs/>
        </w:rPr>
        <w:t>White</w:t>
      </w:r>
      <w:r w:rsidRPr="00C62EBC">
        <w:rPr>
          <w:rFonts w:ascii="Arial" w:hAnsi="Arial" w:cs="Arial"/>
        </w:rPr>
        <w:t xml:space="preserve">, 1962 (4) SA 153, and as such conversant with the duties of a prosecutor, exercised his discretion in not, (i) directing the Court's attention to deviation, or (ii) in making the statement available to the defence for cross-examination for special and cogent reasons. The irregularities or illegalities are not of such a nature as </w:t>
      </w:r>
      <w:r w:rsidRPr="00C62EBC">
        <w:rPr>
          <w:rFonts w:ascii="Arial" w:hAnsi="Arial" w:cs="Arial"/>
          <w:i/>
          <w:iCs/>
        </w:rPr>
        <w:t>per se</w:t>
      </w:r>
      <w:r w:rsidRPr="00C62EBC">
        <w:rPr>
          <w:rFonts w:ascii="Arial" w:hAnsi="Arial" w:cs="Arial"/>
        </w:rPr>
        <w:t xml:space="preserve"> to amount to a failure of justice as is contemplated by sec. 369 (1) of Act 56 of 1955 and a reasonable court, properly directing itself, would inevitably have convicted the appellant. See </w:t>
      </w:r>
      <w:r w:rsidRPr="00C62EBC">
        <w:rPr>
          <w:rFonts w:ascii="Arial" w:hAnsi="Arial" w:cs="Arial"/>
          <w:i/>
          <w:iCs/>
        </w:rPr>
        <w:t>R</w:t>
      </w:r>
      <w:r w:rsidRPr="00C62EBC">
        <w:rPr>
          <w:rFonts w:ascii="Arial" w:hAnsi="Arial" w:cs="Arial"/>
        </w:rPr>
        <w:t xml:space="preserve">. v </w:t>
      </w:r>
      <w:r w:rsidRPr="00C62EBC">
        <w:rPr>
          <w:rFonts w:ascii="Arial" w:hAnsi="Arial" w:cs="Arial"/>
          <w:i/>
          <w:iCs/>
        </w:rPr>
        <w:t>Moodie</w:t>
      </w:r>
      <w:r w:rsidRPr="00C62EBC">
        <w:rPr>
          <w:rFonts w:ascii="Arial" w:hAnsi="Arial" w:cs="Arial"/>
        </w:rPr>
        <w:t xml:space="preserve">, 1961 (4) SA 752. The Court has then to decide for itself whether, on the totality of the evidence and the findings of credibility, unaffected by the irregularity or defence, there is proof of appellant's guilt beyond a reasonable doubt. See </w:t>
      </w:r>
      <w:r w:rsidRPr="00C62EBC">
        <w:rPr>
          <w:rFonts w:ascii="Arial" w:hAnsi="Arial" w:cs="Arial"/>
          <w:i/>
          <w:iCs/>
        </w:rPr>
        <w:t>S</w:t>
      </w:r>
      <w:r w:rsidRPr="00C62EBC">
        <w:rPr>
          <w:rFonts w:ascii="Arial" w:hAnsi="Arial" w:cs="Arial"/>
        </w:rPr>
        <w:t xml:space="preserve">. v </w:t>
      </w:r>
      <w:r w:rsidRPr="00C62EBC">
        <w:rPr>
          <w:rFonts w:ascii="Arial" w:hAnsi="Arial" w:cs="Arial"/>
          <w:i/>
          <w:iCs/>
        </w:rPr>
        <w:t>Tuge</w:t>
      </w:r>
      <w:r w:rsidRPr="00C62EBC">
        <w:rPr>
          <w:rFonts w:ascii="Arial" w:hAnsi="Arial" w:cs="Arial"/>
        </w:rPr>
        <w:t xml:space="preserve">, 1966 (4) SA 565; </w:t>
      </w:r>
      <w:r w:rsidRPr="00C62EBC">
        <w:rPr>
          <w:rFonts w:ascii="Arial" w:hAnsi="Arial" w:cs="Arial"/>
          <w:i/>
          <w:iCs/>
        </w:rPr>
        <w:t>S</w:t>
      </w:r>
      <w:r w:rsidRPr="00C62EBC">
        <w:rPr>
          <w:rFonts w:ascii="Arial" w:hAnsi="Arial" w:cs="Arial"/>
        </w:rPr>
        <w:t xml:space="preserve">. v </w:t>
      </w:r>
      <w:r w:rsidRPr="00C62EBC">
        <w:rPr>
          <w:rFonts w:ascii="Arial" w:hAnsi="Arial" w:cs="Arial"/>
          <w:i/>
          <w:iCs/>
        </w:rPr>
        <w:t>Yusuf</w:t>
      </w:r>
      <w:r w:rsidRPr="00C62EBC">
        <w:rPr>
          <w:rFonts w:ascii="Arial" w:hAnsi="Arial" w:cs="Arial"/>
        </w:rPr>
        <w:t xml:space="preserve"> 1968 (2) SA 52.</w:t>
      </w:r>
    </w:p>
    <w:p w14:paraId="29AB1D9B" w14:textId="77777777" w:rsidR="00BB3D33" w:rsidRDefault="00BB3D33" w:rsidP="0018474D">
      <w:pPr>
        <w:spacing w:line="276" w:lineRule="auto"/>
        <w:rPr>
          <w:rFonts w:ascii="Arial" w:hAnsi="Arial" w:cs="Arial"/>
        </w:rPr>
      </w:pPr>
    </w:p>
    <w:p w14:paraId="4634167D" w14:textId="6BF872AF" w:rsidR="00C62EBC" w:rsidRPr="00BB3D33" w:rsidRDefault="00BB3D33" w:rsidP="0018474D">
      <w:pPr>
        <w:spacing w:line="276" w:lineRule="auto"/>
        <w:rPr>
          <w:rFonts w:ascii="Arial" w:hAnsi="Arial" w:cs="Arial"/>
          <w:b/>
          <w:u w:val="single"/>
        </w:rPr>
      </w:pPr>
      <w:r w:rsidRPr="00BB3D33">
        <w:rPr>
          <w:rFonts w:ascii="Arial" w:hAnsi="Arial" w:cs="Arial"/>
          <w:b/>
          <w:u w:val="single"/>
        </w:rPr>
        <w:t>PRINCIPLE:</w:t>
      </w:r>
    </w:p>
    <w:p w14:paraId="35548ECC" w14:textId="77777777" w:rsidR="00BB3D33" w:rsidRDefault="00BB3D33" w:rsidP="0018474D">
      <w:pPr>
        <w:spacing w:line="276" w:lineRule="auto"/>
        <w:rPr>
          <w:rFonts w:ascii="Arial" w:hAnsi="Arial" w:cs="Arial"/>
        </w:rPr>
      </w:pPr>
    </w:p>
    <w:p w14:paraId="5CA54213" w14:textId="57598AAB" w:rsidR="0018474D" w:rsidRDefault="0018474D" w:rsidP="0018474D">
      <w:pPr>
        <w:spacing w:line="276" w:lineRule="auto"/>
        <w:rPr>
          <w:rFonts w:ascii="Arial" w:hAnsi="Arial" w:cs="Arial"/>
        </w:rPr>
      </w:pPr>
      <w:r w:rsidRPr="00A247F6">
        <w:rPr>
          <w:rFonts w:ascii="Arial" w:hAnsi="Arial" w:cs="Arial"/>
        </w:rPr>
        <w:t xml:space="preserve">When there is a serious inconsistency between the evidence of a state witness under oath at trial and his written statement to the State, </w:t>
      </w:r>
      <w:r w:rsidRPr="00F4638B">
        <w:rPr>
          <w:rFonts w:ascii="Arial" w:hAnsi="Arial" w:cs="Arial"/>
          <w:b/>
          <w:u w:val="single"/>
        </w:rPr>
        <w:t xml:space="preserve">the prosecutor is obliged to bring to the court's attention this inconsistency and to make the witness statement available to the defence for </w:t>
      </w:r>
      <w:r w:rsidR="007E3AD2" w:rsidRPr="00F4638B">
        <w:rPr>
          <w:rFonts w:ascii="Arial" w:hAnsi="Arial" w:cs="Arial"/>
          <w:b/>
          <w:u w:val="single"/>
        </w:rPr>
        <w:t>cross-examination</w:t>
      </w:r>
      <w:r w:rsidRPr="00D447C1">
        <w:rPr>
          <w:rFonts w:ascii="Arial" w:hAnsi="Arial" w:cs="Arial"/>
          <w:u w:val="single"/>
        </w:rPr>
        <w:t>,</w:t>
      </w:r>
      <w:r w:rsidRPr="00A247F6">
        <w:rPr>
          <w:rFonts w:ascii="Arial" w:hAnsi="Arial" w:cs="Arial"/>
        </w:rPr>
        <w:t xml:space="preserve"> in the absence of compelling reasons to the contrary. </w:t>
      </w:r>
      <w:r w:rsidRPr="00A21A6D">
        <w:rPr>
          <w:rFonts w:ascii="Arial" w:hAnsi="Arial" w:cs="Arial"/>
          <w:u w:val="single"/>
        </w:rPr>
        <w:t>If, however, the inconsistency is not fundamental, or if the accused has admitted the elements of the offence which are at issue in the witness statement, the statement need not be made available, because the defence will not be able to cross</w:t>
      </w:r>
      <w:r w:rsidR="00385B66" w:rsidRPr="00A21A6D">
        <w:rPr>
          <w:rFonts w:ascii="Arial" w:hAnsi="Arial" w:cs="Arial"/>
          <w:u w:val="single"/>
        </w:rPr>
        <w:t>-</w:t>
      </w:r>
      <w:r w:rsidRPr="00A21A6D">
        <w:rPr>
          <w:rFonts w:ascii="Arial" w:hAnsi="Arial" w:cs="Arial"/>
          <w:u w:val="single"/>
        </w:rPr>
        <w:t>examine the state witness on the elements, the accused having admitted them.</w:t>
      </w:r>
    </w:p>
    <w:p w14:paraId="6E0B55ED" w14:textId="717E6DE2" w:rsidR="00693CBC" w:rsidRPr="00693CBC" w:rsidRDefault="0018474D" w:rsidP="0018474D">
      <w:pPr>
        <w:spacing w:line="276" w:lineRule="auto"/>
        <w:rPr>
          <w:rFonts w:ascii="Arial" w:hAnsi="Arial" w:cs="Arial"/>
          <w:sz w:val="28"/>
          <w:szCs w:val="28"/>
          <w:u w:val="single"/>
          <w:lang w:val="en-US"/>
        </w:rPr>
      </w:pPr>
      <w:r>
        <w:rPr>
          <w:rFonts w:ascii="Arial" w:hAnsi="Arial" w:cs="Arial"/>
        </w:rPr>
        <w:br w:type="page"/>
      </w:r>
      <w:r w:rsidR="009E16DE" w:rsidRPr="00BE4AFC">
        <w:rPr>
          <w:rFonts w:ascii="Arial" w:hAnsi="Arial" w:cs="Arial"/>
          <w:noProof/>
          <w:lang w:val="en-US"/>
        </w:rPr>
        <w:lastRenderedPageBreak/>
        <mc:AlternateContent>
          <mc:Choice Requires="wps">
            <w:drawing>
              <wp:anchor distT="45720" distB="45720" distL="114300" distR="114300" simplePos="0" relativeHeight="251659264" behindDoc="0" locked="0" layoutInCell="1" allowOverlap="1" wp14:anchorId="2ACB9726" wp14:editId="7F174EBC">
                <wp:simplePos x="0" y="0"/>
                <wp:positionH relativeFrom="margin">
                  <wp:posOffset>3105150</wp:posOffset>
                </wp:positionH>
                <wp:positionV relativeFrom="paragraph">
                  <wp:posOffset>0</wp:posOffset>
                </wp:positionV>
                <wp:extent cx="3095625" cy="8839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8839200"/>
                        </a:xfrm>
                        <a:prstGeom prst="rect">
                          <a:avLst/>
                        </a:prstGeom>
                        <a:solidFill>
                          <a:srgbClr val="FFFFFF"/>
                        </a:solidFill>
                        <a:ln w="9525">
                          <a:solidFill>
                            <a:srgbClr val="000000"/>
                          </a:solidFill>
                          <a:miter lim="800000"/>
                          <a:headEnd/>
                          <a:tailEnd/>
                        </a:ln>
                      </wps:spPr>
                      <wps:txbx>
                        <w:txbxContent>
                          <w:p w14:paraId="7C29486F" w14:textId="77777777" w:rsidR="0018474D" w:rsidRPr="00503FA2" w:rsidRDefault="0018474D" w:rsidP="0018474D">
                            <w:pPr>
                              <w:spacing w:line="276" w:lineRule="auto"/>
                              <w:rPr>
                                <w:b/>
                                <w:i/>
                              </w:rPr>
                            </w:pPr>
                            <w:r w:rsidRPr="00503FA2">
                              <w:rPr>
                                <w:b/>
                                <w:i/>
                              </w:rPr>
                              <w:t>Extract:</w:t>
                            </w:r>
                          </w:p>
                          <w:p w14:paraId="56CCD384" w14:textId="77777777" w:rsidR="0018474D" w:rsidRPr="00503FA2" w:rsidRDefault="0018474D" w:rsidP="0018474D">
                            <w:pPr>
                              <w:spacing w:line="276" w:lineRule="auto"/>
                              <w:rPr>
                                <w:i/>
                              </w:rPr>
                            </w:pPr>
                            <w:r w:rsidRPr="00503FA2">
                              <w:rPr>
                                <w:b/>
                                <w:i/>
                              </w:rPr>
                              <w:t>810G:</w:t>
                            </w:r>
                            <w:r w:rsidRPr="00503FA2">
                              <w:rPr>
                                <w:i/>
                              </w:rPr>
                              <w:t xml:space="preserve"> “I think it must be made clear to him, and perhaps to others, that witnesses who come into court, be they police witnesses or any other kind of witnesses, </w:t>
                            </w:r>
                            <w:r w:rsidRPr="00503FA2">
                              <w:rPr>
                                <w:i/>
                                <w:u w:val="single"/>
                              </w:rPr>
                              <w:t>are entitled to the ordinary courtesy one extends to decent people</w:t>
                            </w:r>
                            <w:r w:rsidRPr="00503FA2">
                              <w:rPr>
                                <w:i/>
                              </w:rPr>
                              <w:t xml:space="preserve">. Witnesses who give evidence are assisting the court in arriving at the truth and in carrying out the administration of justice. </w:t>
                            </w:r>
                            <w:r w:rsidRPr="00503FA2">
                              <w:rPr>
                                <w:i/>
                                <w:u w:val="single"/>
                              </w:rPr>
                              <w:t>No cross-examiner is entitled to insult a witness or to treat him in the manner in which these witnesses were treated, without there being very good reason for it.</w:t>
                            </w:r>
                          </w:p>
                          <w:p w14:paraId="0ADB5F46" w14:textId="77777777" w:rsidR="0018474D" w:rsidRPr="00503FA2" w:rsidRDefault="0018474D" w:rsidP="0018474D">
                            <w:pPr>
                              <w:spacing w:line="276" w:lineRule="auto"/>
                              <w:rPr>
                                <w:i/>
                              </w:rPr>
                            </w:pPr>
                            <w:r w:rsidRPr="00503FA2">
                              <w:rPr>
                                <w:b/>
                                <w:i/>
                              </w:rPr>
                              <w:t>H:</w:t>
                            </w:r>
                            <w:r w:rsidRPr="00503FA2">
                              <w:rPr>
                                <w:i/>
                              </w:rPr>
                              <w:t xml:space="preserve"> </w:t>
                            </w:r>
                            <w:r w:rsidRPr="00503FA2">
                              <w:rPr>
                                <w:i/>
                                <w:u w:val="single"/>
                              </w:rPr>
                              <w:t>Witnesses must be treated with courtesy and respect.</w:t>
                            </w:r>
                            <w:r w:rsidRPr="00503FA2">
                              <w:rPr>
                                <w:i/>
                              </w:rPr>
                              <w:t xml:space="preserve"> They are doing a public duty in coming to court. That must be borne in mind by both cross-examiners and presiding officers. It was clearly the duty of the magistrate here to protect these witnesses. I do not wish to be understood to say that a witness may never be attacked, but </w:t>
                            </w:r>
                            <w:r w:rsidRPr="00503FA2">
                              <w:rPr>
                                <w:i/>
                                <w:u w:val="single"/>
                              </w:rPr>
                              <w:t>before you can attack a witness you must at least lay a foundation to the satisfaction of the presiding officer that you have grounds for attacking the witness. Otherwise witnesses must be treated with respect and with the same courtesy that you would extend to a man in civilised society. One is not rude to people when you speak to them during ordinary social intercourse, so why should it be any different in a court of law?</w:t>
                            </w:r>
                            <w:r w:rsidRPr="00503FA2">
                              <w:rPr>
                                <w:i/>
                              </w:rPr>
                              <w:t xml:space="preserve"> Here this cross-examiner really shocked me in regard to the manner in which he treated these respectable men. </w:t>
                            </w:r>
                          </w:p>
                          <w:p w14:paraId="1CE2BE9F" w14:textId="77777777" w:rsidR="0018474D" w:rsidRPr="00503FA2" w:rsidRDefault="0018474D" w:rsidP="0018474D">
                            <w:pPr>
                              <w:spacing w:line="276" w:lineRule="auto"/>
                              <w:rPr>
                                <w:i/>
                              </w:rPr>
                            </w:pPr>
                            <w:r w:rsidRPr="00503FA2">
                              <w:rPr>
                                <w:b/>
                                <w:i/>
                              </w:rPr>
                              <w:t>811A:</w:t>
                            </w:r>
                            <w:r w:rsidRPr="00503FA2">
                              <w:rPr>
                                <w:i/>
                              </w:rPr>
                              <w:t xml:space="preserve"> He starts off by attacking them without any reason. He seems to assume that they are dishonest people and that he is entitled to attack and insult them. When the magistrate intervenes to protect them he does not hesitate to attack even the magistrate. I cannot find any justification for his conduct and I think that the magistrate’s strictures of him were fully justified.</w:t>
                            </w:r>
                          </w:p>
                          <w:p w14:paraId="41B7AA76" w14:textId="77777777" w:rsidR="0018474D" w:rsidRPr="00101B97" w:rsidRDefault="0018474D" w:rsidP="0018474D">
                            <w:pPr>
                              <w:spacing w:line="276" w:lineRule="auto"/>
                              <w:rPr>
                                <w:i/>
                                <w:sz w:val="22"/>
                                <w:szCs w:val="22"/>
                              </w:rPr>
                            </w:pPr>
                            <w:r w:rsidRPr="00503FA2">
                              <w:rPr>
                                <w:b/>
                                <w:i/>
                              </w:rPr>
                              <w:t>B:</w:t>
                            </w:r>
                            <w:r w:rsidRPr="00503FA2">
                              <w:rPr>
                                <w:i/>
                              </w:rPr>
                              <w:t xml:space="preserve"> I have now dealt with all the points. In my view the appeal fails and should be dismissed.”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CB9726" id="_x0000_s1027" type="#_x0000_t202" style="position:absolute;left:0;text-align:left;margin-left:244.5pt;margin-top:0;width:243.75pt;height:696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nfLJgIAAE4EAAAOAAAAZHJzL2Uyb0RvYy54bWysVNtu2zAMfR+wfxD0vthxkzYx4hRdugwD&#10;ugvQ7gNkWY6FSaImKbG7ry8lp2l2wR6G+UEQRero8JD06nrQihyE8xJMRaeTnBJhODTS7Cr69WH7&#10;ZkGJD8w0TIERFX0Unl6vX79a9bYUBXSgGuEIghhf9raiXQi2zDLPO6GZn4AVBp0tOM0Cmm6XNY71&#10;iK5VVuT5ZdaDa6wDLrzH09vRSdcJv20FD5/b1otAVEWRW0irS2sd12y9YuXOMdtJfqTB/oGFZtLg&#10;oyeoWxYY2Tv5G5SW3IGHNkw46AzaVnKRcsBspvkv2dx3zIqUC4rj7Ukm//9g+afDF0dkU9FiekWJ&#10;YRqL9CCGQN7CQIqoT299iWH3FgPDgMdY55Srt3fAv3liYNMxsxM3zkHfCdYgv2m8mZ1dHXF8BKn7&#10;j9DgM2wfIAENrdNRPJSDIDrW6fFUm0iF4+FFvpxfFnNKOPoWi4slVj+9wcrn69b58F6AJnFTUYfF&#10;T/DscOdDpMPK55D4mgclm61UKhluV2+UIweGjbJN3xH9pzBlSF/R5RyJ/B0iT9+fILQM2PFKakzj&#10;FMTKqNs706R+DEyqcY+UlTkKGbUbVQxDPaSaJZWjyDU0j6isg7HBcSBx04H7QUmPzV1R/33PnKBE&#10;fTBYneV0NovTkIzZ/KpAw5176nMPMxyhKhooGbebkCYoKmDgBqvYyqTvC5MjZWzaJPtxwOJUnNsp&#10;6uU3sH4CAAD//wMAUEsDBBQABgAIAAAAIQBqfgwK4AAAAAkBAAAPAAAAZHJzL2Rvd25yZXYueG1s&#10;TI/BTsMwEETvSPyDtUhcEHVoS5qEOBVCAsEN2gqubrxNIux1iN00/D3LCS4rjWY0+6ZcT86KEYfQ&#10;eVJwM0tAINXedNQo2G0frzMQIWoy2npCBd8YYF2dn5W6MP5EbzhuYiO4hEKhFbQx9oWUoW7R6TDz&#10;PRJ7Bz84HVkOjTSDPnG5s3KeJKl0uiP+0OoeH1qsPzdHpyBbPo8f4WXx+l6nB5vHq9X49DUodXkx&#10;3d+BiDjFvzD84jM6VMy090cyQVgFyyznLVEBX7bzVXoLYs+5RT5PQFal/L+g+gEAAP//AwBQSwEC&#10;LQAUAAYACAAAACEAtoM4kv4AAADhAQAAEwAAAAAAAAAAAAAAAAAAAAAAW0NvbnRlbnRfVHlwZXNd&#10;LnhtbFBLAQItABQABgAIAAAAIQA4/SH/1gAAAJQBAAALAAAAAAAAAAAAAAAAAC8BAABfcmVscy8u&#10;cmVsc1BLAQItABQABgAIAAAAIQCOvnfLJgIAAE4EAAAOAAAAAAAAAAAAAAAAAC4CAABkcnMvZTJv&#10;RG9jLnhtbFBLAQItABQABgAIAAAAIQBqfgwK4AAAAAkBAAAPAAAAAAAAAAAAAAAAAIAEAABkcnMv&#10;ZG93bnJldi54bWxQSwUGAAAAAAQABADzAAAAjQUAAAAA&#10;">
                <v:textbox>
                  <w:txbxContent>
                    <w:p w14:paraId="7C29486F" w14:textId="77777777" w:rsidR="0018474D" w:rsidRPr="00503FA2" w:rsidRDefault="0018474D" w:rsidP="0018474D">
                      <w:pPr>
                        <w:spacing w:line="276" w:lineRule="auto"/>
                        <w:rPr>
                          <w:b/>
                          <w:i/>
                        </w:rPr>
                      </w:pPr>
                      <w:r w:rsidRPr="00503FA2">
                        <w:rPr>
                          <w:b/>
                          <w:i/>
                        </w:rPr>
                        <w:t>Extract:</w:t>
                      </w:r>
                    </w:p>
                    <w:p w14:paraId="56CCD384" w14:textId="77777777" w:rsidR="0018474D" w:rsidRPr="00503FA2" w:rsidRDefault="0018474D" w:rsidP="0018474D">
                      <w:pPr>
                        <w:spacing w:line="276" w:lineRule="auto"/>
                        <w:rPr>
                          <w:i/>
                        </w:rPr>
                      </w:pPr>
                      <w:r w:rsidRPr="00503FA2">
                        <w:rPr>
                          <w:b/>
                          <w:i/>
                        </w:rPr>
                        <w:t>810G:</w:t>
                      </w:r>
                      <w:r w:rsidRPr="00503FA2">
                        <w:rPr>
                          <w:i/>
                        </w:rPr>
                        <w:t xml:space="preserve"> “I think it must be made clear to him, and perhaps to others, that witnesses who come into court, be they police witnesses or any other kind of witnesses, </w:t>
                      </w:r>
                      <w:r w:rsidRPr="00503FA2">
                        <w:rPr>
                          <w:i/>
                          <w:u w:val="single"/>
                        </w:rPr>
                        <w:t>are entitled to the ordinary courtesy one extends to decent people</w:t>
                      </w:r>
                      <w:r w:rsidRPr="00503FA2">
                        <w:rPr>
                          <w:i/>
                        </w:rPr>
                        <w:t xml:space="preserve">. Witnesses who give evidence are assisting the court in arriving at the truth and in carrying out the administration of justice. </w:t>
                      </w:r>
                      <w:r w:rsidRPr="00503FA2">
                        <w:rPr>
                          <w:i/>
                          <w:u w:val="single"/>
                        </w:rPr>
                        <w:t>No cross-examiner is entitled to insult a witness or to treat him in the manner in which these witnesses were treated, without there being very good reason for it.</w:t>
                      </w:r>
                    </w:p>
                    <w:p w14:paraId="0ADB5F46" w14:textId="77777777" w:rsidR="0018474D" w:rsidRPr="00503FA2" w:rsidRDefault="0018474D" w:rsidP="0018474D">
                      <w:pPr>
                        <w:spacing w:line="276" w:lineRule="auto"/>
                        <w:rPr>
                          <w:i/>
                        </w:rPr>
                      </w:pPr>
                      <w:r w:rsidRPr="00503FA2">
                        <w:rPr>
                          <w:b/>
                          <w:i/>
                        </w:rPr>
                        <w:t>H:</w:t>
                      </w:r>
                      <w:r w:rsidRPr="00503FA2">
                        <w:rPr>
                          <w:i/>
                        </w:rPr>
                        <w:t xml:space="preserve"> </w:t>
                      </w:r>
                      <w:r w:rsidRPr="00503FA2">
                        <w:rPr>
                          <w:i/>
                          <w:u w:val="single"/>
                        </w:rPr>
                        <w:t>Witnesses must be treated with courtesy and respect.</w:t>
                      </w:r>
                      <w:r w:rsidRPr="00503FA2">
                        <w:rPr>
                          <w:i/>
                        </w:rPr>
                        <w:t xml:space="preserve"> They are doing a public duty in coming to court. That must be borne in mind by both cross-examiners and presiding officers. It was clearly the duty of the magistrate here to protect these witnesses. I do not wish to be understood to say that a witness may never be attacked, but </w:t>
                      </w:r>
                      <w:r w:rsidRPr="00503FA2">
                        <w:rPr>
                          <w:i/>
                          <w:u w:val="single"/>
                        </w:rPr>
                        <w:t>before you can attack a witness you must at least lay a foundation to the satisfaction of the presiding officer that you have grounds for attacking the witness. Otherwise witnesses must be treated with respect and with the same courtesy that you would extend to a man in civilised society. One is not rude to people when you speak to them during ordinary social intercourse, so why should it be any different in a court of law?</w:t>
                      </w:r>
                      <w:r w:rsidRPr="00503FA2">
                        <w:rPr>
                          <w:i/>
                        </w:rPr>
                        <w:t xml:space="preserve"> Here this cross-examiner really shocked me in regard to the manner in which he treated these respectable men. </w:t>
                      </w:r>
                    </w:p>
                    <w:p w14:paraId="1CE2BE9F" w14:textId="77777777" w:rsidR="0018474D" w:rsidRPr="00503FA2" w:rsidRDefault="0018474D" w:rsidP="0018474D">
                      <w:pPr>
                        <w:spacing w:line="276" w:lineRule="auto"/>
                        <w:rPr>
                          <w:i/>
                        </w:rPr>
                      </w:pPr>
                      <w:r w:rsidRPr="00503FA2">
                        <w:rPr>
                          <w:b/>
                          <w:i/>
                        </w:rPr>
                        <w:t>811A:</w:t>
                      </w:r>
                      <w:r w:rsidRPr="00503FA2">
                        <w:rPr>
                          <w:i/>
                        </w:rPr>
                        <w:t xml:space="preserve"> He starts off by attacking them without any reason. He seems to assume that they are dishonest people and that he is entitled to attack and insult them. When the magistrate intervenes to protect them he does not hesitate to attack even the magistrate. I cannot find any justification for his conduct and I think that the magistrate’s strictures of him were fully justified.</w:t>
                      </w:r>
                    </w:p>
                    <w:p w14:paraId="41B7AA76" w14:textId="77777777" w:rsidR="0018474D" w:rsidRPr="00101B97" w:rsidRDefault="0018474D" w:rsidP="0018474D">
                      <w:pPr>
                        <w:spacing w:line="276" w:lineRule="auto"/>
                        <w:rPr>
                          <w:i/>
                          <w:sz w:val="22"/>
                          <w:szCs w:val="22"/>
                        </w:rPr>
                      </w:pPr>
                      <w:r w:rsidRPr="00503FA2">
                        <w:rPr>
                          <w:b/>
                          <w:i/>
                        </w:rPr>
                        <w:t>B:</w:t>
                      </w:r>
                      <w:r w:rsidRPr="00503FA2">
                        <w:rPr>
                          <w:i/>
                        </w:rPr>
                        <w:t xml:space="preserve"> I have now dealt with all the points. In my view the appeal fails and should be dismissed.”</w:t>
                      </w:r>
                    </w:p>
                  </w:txbxContent>
                </v:textbox>
                <w10:wrap type="square" anchorx="margin"/>
              </v:shape>
            </w:pict>
          </mc:Fallback>
        </mc:AlternateContent>
      </w:r>
      <w:r w:rsidRPr="003E2DC8">
        <w:rPr>
          <w:rFonts w:ascii="Arial" w:hAnsi="Arial" w:cs="Arial"/>
          <w:b/>
          <w:sz w:val="28"/>
          <w:szCs w:val="28"/>
          <w:u w:val="single"/>
          <w:lang w:val="en-US"/>
        </w:rPr>
        <w:t>S v Azov</w:t>
      </w:r>
      <w:r w:rsidRPr="003E2DC8">
        <w:rPr>
          <w:rFonts w:ascii="Arial" w:hAnsi="Arial" w:cs="Arial"/>
          <w:sz w:val="28"/>
          <w:szCs w:val="28"/>
          <w:u w:val="single"/>
          <w:lang w:val="en-US"/>
        </w:rPr>
        <w:t xml:space="preserve"> 1974(1) SA 808 (T) at 810G-811B</w:t>
      </w:r>
    </w:p>
    <w:p w14:paraId="691EFE55" w14:textId="3C21A331" w:rsidR="0018474D" w:rsidRDefault="0018474D" w:rsidP="0018474D">
      <w:pPr>
        <w:spacing w:line="276" w:lineRule="auto"/>
        <w:rPr>
          <w:rFonts w:ascii="Arial" w:hAnsi="Arial" w:cs="Arial"/>
          <w:b/>
          <w:u w:val="single"/>
          <w:lang w:val="en-US"/>
        </w:rPr>
      </w:pPr>
    </w:p>
    <w:p w14:paraId="650FF033" w14:textId="78D12794" w:rsidR="0018474D" w:rsidRDefault="0018474D" w:rsidP="0018474D">
      <w:pPr>
        <w:spacing w:line="276" w:lineRule="auto"/>
        <w:rPr>
          <w:rFonts w:ascii="Arial" w:hAnsi="Arial" w:cs="Arial"/>
          <w:b/>
          <w:u w:val="single"/>
          <w:lang w:val="en-US"/>
        </w:rPr>
      </w:pPr>
      <w:r w:rsidRPr="003E2DC8">
        <w:rPr>
          <w:rFonts w:ascii="Arial" w:hAnsi="Arial" w:cs="Arial"/>
          <w:b/>
          <w:u w:val="single"/>
          <w:lang w:val="en-US"/>
        </w:rPr>
        <w:t>FACTS:</w:t>
      </w:r>
    </w:p>
    <w:p w14:paraId="2F7EAEE4" w14:textId="5BE6CB93" w:rsidR="0018474D" w:rsidRDefault="0018474D" w:rsidP="0018474D">
      <w:pPr>
        <w:spacing w:line="276" w:lineRule="auto"/>
        <w:rPr>
          <w:rFonts w:ascii="Arial" w:hAnsi="Arial" w:cs="Arial"/>
          <w:b/>
          <w:u w:val="single"/>
          <w:lang w:val="en-US"/>
        </w:rPr>
      </w:pPr>
    </w:p>
    <w:p w14:paraId="2A083CEB" w14:textId="39D526A0" w:rsidR="0018474D" w:rsidRDefault="0018474D" w:rsidP="0018474D">
      <w:pPr>
        <w:spacing w:line="276" w:lineRule="auto"/>
        <w:rPr>
          <w:rFonts w:ascii="Arial" w:hAnsi="Arial" w:cs="Arial"/>
        </w:rPr>
      </w:pPr>
      <w:r>
        <w:rPr>
          <w:rFonts w:ascii="Arial" w:hAnsi="Arial" w:cs="Arial"/>
        </w:rPr>
        <w:t xml:space="preserve">This matter is about an appeal against the conviction of the appellant on charges under the Liquor Act. The appellant bases the appeal on a trap that was set as-well-as the evidence of the three policemen involved in setting the trap. </w:t>
      </w:r>
    </w:p>
    <w:p w14:paraId="1915BFEA" w14:textId="77777777" w:rsidR="0018474D" w:rsidRDefault="0018474D" w:rsidP="0018474D">
      <w:pPr>
        <w:spacing w:line="276" w:lineRule="auto"/>
        <w:rPr>
          <w:rFonts w:ascii="Arial" w:hAnsi="Arial" w:cs="Arial"/>
        </w:rPr>
      </w:pPr>
    </w:p>
    <w:p w14:paraId="727044DA" w14:textId="77777777" w:rsidR="0018474D" w:rsidRDefault="0018474D" w:rsidP="0018474D">
      <w:pPr>
        <w:spacing w:line="276" w:lineRule="auto"/>
        <w:rPr>
          <w:rFonts w:ascii="Arial" w:hAnsi="Arial" w:cs="Arial"/>
        </w:rPr>
      </w:pPr>
      <w:r>
        <w:rPr>
          <w:rFonts w:ascii="Arial" w:hAnsi="Arial" w:cs="Arial"/>
        </w:rPr>
        <w:t>In counsel’s heads of argument, the court was asked specially to deal with the conduct of the case by the cross-examiner, the legal advisor to the accused, as he was perturbed by what the magistrate said about the attorney.</w:t>
      </w:r>
    </w:p>
    <w:p w14:paraId="580E5F06" w14:textId="77777777" w:rsidR="0018474D" w:rsidRDefault="0018474D" w:rsidP="0018474D">
      <w:pPr>
        <w:spacing w:line="276" w:lineRule="auto"/>
        <w:rPr>
          <w:rFonts w:ascii="Arial" w:hAnsi="Arial" w:cs="Arial"/>
        </w:rPr>
      </w:pPr>
    </w:p>
    <w:p w14:paraId="3A603E86" w14:textId="77777777" w:rsidR="0018474D" w:rsidRDefault="0018474D" w:rsidP="0018474D">
      <w:pPr>
        <w:spacing w:line="276" w:lineRule="auto"/>
        <w:rPr>
          <w:rFonts w:ascii="Arial" w:hAnsi="Arial" w:cs="Arial"/>
        </w:rPr>
      </w:pPr>
      <w:r>
        <w:rPr>
          <w:rFonts w:ascii="Arial" w:hAnsi="Arial" w:cs="Arial"/>
        </w:rPr>
        <w:t xml:space="preserve">The magistrate said: </w:t>
      </w:r>
    </w:p>
    <w:p w14:paraId="194B7040" w14:textId="77777777" w:rsidR="0018474D" w:rsidRDefault="0018474D" w:rsidP="0018474D">
      <w:pPr>
        <w:spacing w:line="276" w:lineRule="auto"/>
        <w:rPr>
          <w:rFonts w:ascii="Arial" w:hAnsi="Arial" w:cs="Arial"/>
        </w:rPr>
      </w:pPr>
    </w:p>
    <w:p w14:paraId="7E1E0B5B" w14:textId="2ECC428C" w:rsidR="0018474D" w:rsidRDefault="0018474D" w:rsidP="0018474D">
      <w:pPr>
        <w:spacing w:line="276" w:lineRule="auto"/>
        <w:ind w:left="720"/>
        <w:rPr>
          <w:rFonts w:ascii="Arial" w:hAnsi="Arial" w:cs="Arial"/>
          <w:i/>
          <w:sz w:val="22"/>
          <w:szCs w:val="22"/>
        </w:rPr>
      </w:pPr>
      <w:r w:rsidRPr="00E92A61">
        <w:rPr>
          <w:rFonts w:ascii="Arial" w:hAnsi="Arial" w:cs="Arial"/>
          <w:i/>
          <w:sz w:val="22"/>
          <w:szCs w:val="22"/>
        </w:rPr>
        <w:t xml:space="preserve">“…regard was had to the conduct during the trial of the accused’s attorney…… he was also rude, sarcastic and insulting, fired questions at them in quick succession, and often interrupted them before </w:t>
      </w:r>
      <w:r w:rsidR="00607CFD" w:rsidRPr="00E92A61">
        <w:rPr>
          <w:rFonts w:ascii="Arial" w:hAnsi="Arial" w:cs="Arial"/>
          <w:i/>
          <w:sz w:val="22"/>
          <w:szCs w:val="22"/>
        </w:rPr>
        <w:t>they</w:t>
      </w:r>
      <w:r w:rsidRPr="00E92A61">
        <w:rPr>
          <w:rFonts w:ascii="Arial" w:hAnsi="Arial" w:cs="Arial"/>
          <w:i/>
          <w:sz w:val="22"/>
          <w:szCs w:val="22"/>
        </w:rPr>
        <w:t xml:space="preserve"> could fully reply. Attention must also be drawn to his conduct toward the court. The matter has been referred to the senior public prosecutor, for prosecution for contempt of court.”</w:t>
      </w:r>
    </w:p>
    <w:p w14:paraId="61A6A688" w14:textId="77777777" w:rsidR="0018474D" w:rsidRDefault="0018474D" w:rsidP="0018474D">
      <w:pPr>
        <w:spacing w:line="276" w:lineRule="auto"/>
        <w:rPr>
          <w:rFonts w:ascii="Arial" w:hAnsi="Arial" w:cs="Arial"/>
          <w:i/>
          <w:sz w:val="22"/>
          <w:szCs w:val="22"/>
        </w:rPr>
      </w:pPr>
    </w:p>
    <w:p w14:paraId="274B2166" w14:textId="3C86E910" w:rsidR="0018474D" w:rsidRPr="00693CBC" w:rsidRDefault="0018474D" w:rsidP="0018474D">
      <w:pPr>
        <w:spacing w:line="276" w:lineRule="auto"/>
        <w:rPr>
          <w:rFonts w:ascii="Arial" w:hAnsi="Arial" w:cs="Arial"/>
          <w:b/>
        </w:rPr>
      </w:pPr>
      <w:r w:rsidRPr="004111B5">
        <w:rPr>
          <w:rFonts w:ascii="Arial" w:hAnsi="Arial" w:cs="Arial"/>
        </w:rPr>
        <w:t xml:space="preserve">In its judgment the </w:t>
      </w:r>
      <w:r>
        <w:rPr>
          <w:rFonts w:ascii="Arial" w:hAnsi="Arial" w:cs="Arial"/>
        </w:rPr>
        <w:t xml:space="preserve">appeal </w:t>
      </w:r>
      <w:r w:rsidRPr="004111B5">
        <w:rPr>
          <w:rFonts w:ascii="Arial" w:hAnsi="Arial" w:cs="Arial"/>
        </w:rPr>
        <w:t>court deals with the evidence of the trap and the conduct of the accused’s attorney and dismisses the appeal.</w:t>
      </w:r>
    </w:p>
    <w:p w14:paraId="084D02D3" w14:textId="77777777" w:rsidR="0018474D" w:rsidRDefault="0018474D" w:rsidP="0018474D">
      <w:pPr>
        <w:spacing w:line="276" w:lineRule="auto"/>
        <w:rPr>
          <w:rFonts w:ascii="Arial" w:hAnsi="Arial" w:cs="Arial"/>
          <w:b/>
          <w:u w:val="single"/>
        </w:rPr>
      </w:pPr>
    </w:p>
    <w:p w14:paraId="0D72180C" w14:textId="77777777" w:rsidR="0018474D" w:rsidRDefault="0018474D" w:rsidP="0018474D">
      <w:pPr>
        <w:spacing w:line="276" w:lineRule="auto"/>
        <w:rPr>
          <w:rFonts w:ascii="Arial" w:hAnsi="Arial" w:cs="Arial"/>
          <w:b/>
          <w:u w:val="single"/>
        </w:rPr>
      </w:pPr>
      <w:r w:rsidRPr="003D0955">
        <w:rPr>
          <w:rFonts w:ascii="Arial" w:hAnsi="Arial" w:cs="Arial"/>
          <w:b/>
          <w:u w:val="single"/>
        </w:rPr>
        <w:t>PRINCIPLE:</w:t>
      </w:r>
    </w:p>
    <w:p w14:paraId="6D112B18" w14:textId="77777777" w:rsidR="0018474D" w:rsidRDefault="0018474D" w:rsidP="0018474D">
      <w:pPr>
        <w:spacing w:line="276" w:lineRule="auto"/>
        <w:rPr>
          <w:rFonts w:ascii="Arial" w:hAnsi="Arial" w:cs="Arial"/>
          <w:b/>
          <w:u w:val="single"/>
        </w:rPr>
      </w:pPr>
    </w:p>
    <w:p w14:paraId="46AF3466" w14:textId="77777777" w:rsidR="0018474D" w:rsidRPr="003D0955" w:rsidRDefault="0018474D" w:rsidP="0018474D">
      <w:pPr>
        <w:spacing w:line="276" w:lineRule="auto"/>
        <w:rPr>
          <w:rFonts w:ascii="Arial" w:hAnsi="Arial" w:cs="Arial"/>
        </w:rPr>
      </w:pPr>
      <w:r w:rsidRPr="00477F14">
        <w:rPr>
          <w:rFonts w:ascii="Arial" w:hAnsi="Arial" w:cs="Arial"/>
        </w:rPr>
        <w:t>Counsel has</w:t>
      </w:r>
      <w:r>
        <w:rPr>
          <w:rFonts w:ascii="Arial" w:hAnsi="Arial" w:cs="Arial"/>
        </w:rPr>
        <w:t xml:space="preserve"> a duty</w:t>
      </w:r>
      <w:r w:rsidRPr="00477F14">
        <w:rPr>
          <w:rFonts w:ascii="Arial" w:hAnsi="Arial" w:cs="Arial"/>
        </w:rPr>
        <w:t xml:space="preserve"> to treat witnesses with respect</w:t>
      </w:r>
      <w:r>
        <w:rPr>
          <w:rFonts w:ascii="Arial" w:hAnsi="Arial" w:cs="Arial"/>
        </w:rPr>
        <w:t xml:space="preserve"> and courtesy.</w:t>
      </w:r>
      <w:r w:rsidRPr="00477F14">
        <w:rPr>
          <w:rFonts w:ascii="Arial" w:hAnsi="Arial" w:cs="Arial"/>
        </w:rPr>
        <w:t xml:space="preserve"> The court </w:t>
      </w:r>
      <w:r>
        <w:rPr>
          <w:rFonts w:ascii="Arial" w:hAnsi="Arial" w:cs="Arial"/>
        </w:rPr>
        <w:t>also has a</w:t>
      </w:r>
      <w:r w:rsidRPr="00477F14">
        <w:rPr>
          <w:rFonts w:ascii="Arial" w:hAnsi="Arial" w:cs="Arial"/>
        </w:rPr>
        <w:t xml:space="preserve"> duty to protect the witnesses from unreasonable and unwarranted attacks during cross-examination.</w:t>
      </w:r>
    </w:p>
    <w:p w14:paraId="4A7A107C" w14:textId="421D6952" w:rsidR="0018474D" w:rsidRPr="001538FA" w:rsidRDefault="0018474D" w:rsidP="0018474D">
      <w:pPr>
        <w:spacing w:line="276" w:lineRule="auto"/>
        <w:rPr>
          <w:rFonts w:ascii="Arial" w:hAnsi="Arial" w:cs="Arial"/>
          <w:u w:val="single"/>
        </w:rPr>
      </w:pPr>
      <w:r>
        <w:rPr>
          <w:rFonts w:ascii="Arial" w:hAnsi="Arial" w:cs="Arial"/>
        </w:rPr>
        <w:br w:type="page"/>
      </w:r>
      <w:r w:rsidRPr="001538FA">
        <w:rPr>
          <w:rFonts w:ascii="Arial" w:hAnsi="Arial" w:cs="Arial"/>
          <w:b/>
          <w:sz w:val="28"/>
          <w:szCs w:val="28"/>
          <w:u w:val="single"/>
          <w:lang w:val="en-US"/>
        </w:rPr>
        <w:lastRenderedPageBreak/>
        <w:t>S v Booi</w:t>
      </w:r>
      <w:r w:rsidRPr="001538FA">
        <w:rPr>
          <w:rFonts w:ascii="Arial" w:hAnsi="Arial" w:cs="Arial"/>
          <w:sz w:val="28"/>
          <w:szCs w:val="28"/>
          <w:u w:val="single"/>
          <w:lang w:val="en-US"/>
        </w:rPr>
        <w:t xml:space="preserve"> 1964(1) SA 224 (E) at 227-228</w:t>
      </w:r>
    </w:p>
    <w:p w14:paraId="2534E45B" w14:textId="2BE1B01F" w:rsidR="00385B66" w:rsidRDefault="00385B66" w:rsidP="0018474D">
      <w:pPr>
        <w:spacing w:line="276" w:lineRule="auto"/>
        <w:rPr>
          <w:rFonts w:ascii="Arial" w:hAnsi="Arial" w:cs="Arial"/>
          <w:lang w:val="en-US"/>
        </w:rPr>
      </w:pPr>
    </w:p>
    <w:p w14:paraId="304C3239" w14:textId="4FE2BBD1" w:rsidR="009A1CF9" w:rsidRPr="00150D7B" w:rsidRDefault="009A1CF9" w:rsidP="0018474D">
      <w:pPr>
        <w:spacing w:line="276" w:lineRule="auto"/>
        <w:rPr>
          <w:rFonts w:ascii="Arial" w:hAnsi="Arial" w:cs="Arial"/>
          <w:b/>
          <w:u w:val="single"/>
          <w:lang w:val="en-US"/>
        </w:rPr>
      </w:pPr>
      <w:r w:rsidRPr="00150D7B">
        <w:rPr>
          <w:rFonts w:ascii="Arial" w:hAnsi="Arial" w:cs="Arial"/>
          <w:b/>
          <w:u w:val="single"/>
          <w:lang w:val="en-US"/>
        </w:rPr>
        <w:t>FACTS:</w:t>
      </w:r>
    </w:p>
    <w:p w14:paraId="16FB5F60" w14:textId="484C3344" w:rsidR="009A1CF9" w:rsidRDefault="00162A63" w:rsidP="0018474D">
      <w:pPr>
        <w:spacing w:line="276" w:lineRule="auto"/>
        <w:rPr>
          <w:rFonts w:ascii="Arial" w:hAnsi="Arial" w:cs="Arial"/>
          <w:lang w:val="en-US"/>
        </w:rPr>
      </w:pPr>
      <w:r w:rsidRPr="00150D7B">
        <w:rPr>
          <w:rFonts w:ascii="Arial" w:hAnsi="Arial" w:cs="Arial"/>
          <w:b/>
          <w:noProof/>
          <w:u w:val="single"/>
          <w:lang w:val="en-US"/>
        </w:rPr>
        <mc:AlternateContent>
          <mc:Choice Requires="wps">
            <w:drawing>
              <wp:anchor distT="45720" distB="45720" distL="114300" distR="114300" simplePos="0" relativeHeight="251665408" behindDoc="0" locked="0" layoutInCell="1" allowOverlap="1" wp14:anchorId="5516815C" wp14:editId="2E579896">
                <wp:simplePos x="0" y="0"/>
                <wp:positionH relativeFrom="margin">
                  <wp:align>right</wp:align>
                </wp:positionH>
                <wp:positionV relativeFrom="paragraph">
                  <wp:posOffset>9525</wp:posOffset>
                </wp:positionV>
                <wp:extent cx="2686050" cy="535305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5353050"/>
                        </a:xfrm>
                        <a:prstGeom prst="rect">
                          <a:avLst/>
                        </a:prstGeom>
                        <a:solidFill>
                          <a:srgbClr val="FFFFFF"/>
                        </a:solidFill>
                        <a:ln w="9525">
                          <a:solidFill>
                            <a:srgbClr val="000000"/>
                          </a:solidFill>
                          <a:miter lim="800000"/>
                          <a:headEnd/>
                          <a:tailEnd/>
                        </a:ln>
                      </wps:spPr>
                      <wps:txbx>
                        <w:txbxContent>
                          <w:p w14:paraId="17F64A5A" w14:textId="77777777" w:rsidR="005E4E0F" w:rsidRPr="00503FA2" w:rsidRDefault="005E4E0F" w:rsidP="005E4E0F">
                            <w:pPr>
                              <w:spacing w:line="276" w:lineRule="auto"/>
                              <w:rPr>
                                <w:b/>
                                <w:i/>
                              </w:rPr>
                            </w:pPr>
                            <w:r w:rsidRPr="00503FA2">
                              <w:rPr>
                                <w:b/>
                                <w:i/>
                              </w:rPr>
                              <w:t>Extract:</w:t>
                            </w:r>
                          </w:p>
                          <w:p w14:paraId="1892907C" w14:textId="76993D9E" w:rsidR="00BF0254" w:rsidRPr="00BF0254" w:rsidRDefault="00ED4730" w:rsidP="00BF0254">
                            <w:pPr>
                              <w:spacing w:line="276" w:lineRule="auto"/>
                              <w:rPr>
                                <w:i/>
                                <w:lang w:val="en-US"/>
                              </w:rPr>
                            </w:pPr>
                            <w:r>
                              <w:rPr>
                                <w:b/>
                                <w:i/>
                              </w:rPr>
                              <w:t>227C</w:t>
                            </w:r>
                            <w:r w:rsidR="005E4E0F" w:rsidRPr="00503FA2">
                              <w:rPr>
                                <w:b/>
                                <w:i/>
                              </w:rPr>
                              <w:t>:</w:t>
                            </w:r>
                            <w:r w:rsidR="005E4E0F" w:rsidRPr="00503FA2">
                              <w:rPr>
                                <w:i/>
                              </w:rPr>
                              <w:t xml:space="preserve"> “</w:t>
                            </w:r>
                            <w:r w:rsidR="00BF0254" w:rsidRPr="00BF0254">
                              <w:rPr>
                                <w:i/>
                                <w:lang w:val="en-US"/>
                              </w:rPr>
                              <w:t>There is one observation which we must make and that concerns the conduct of the prosecution. Counsel for the appellants drew our attention to the form which the cross-examination of the various accused took when they gave evidence in their defence</w:t>
                            </w:r>
                            <w:r w:rsidR="001B7693">
                              <w:rPr>
                                <w:i/>
                                <w:lang w:val="en-US"/>
                              </w:rPr>
                              <w:t>……</w:t>
                            </w:r>
                            <w:r w:rsidR="00607CFD">
                              <w:rPr>
                                <w:i/>
                                <w:lang w:val="en-US"/>
                              </w:rPr>
                              <w:t>....</w:t>
                            </w:r>
                            <w:r w:rsidR="00BF0254" w:rsidRPr="00BF0254">
                              <w:rPr>
                                <w:i/>
                                <w:lang w:val="en-US"/>
                              </w:rPr>
                              <w:t xml:space="preserve">it must be pointed out that </w:t>
                            </w:r>
                            <w:r w:rsidR="00BF0254" w:rsidRPr="00BF0254">
                              <w:rPr>
                                <w:i/>
                                <w:u w:val="single"/>
                                <w:lang w:val="en-US"/>
                              </w:rPr>
                              <w:t>it is the function of a prosecutor to conduct himself with restraint and with due regard to the rights and dignity of accused persons. A cross-examination must naturally be as full and effective as possible, but it is unbecoming in a legal representative - especially in a prosecutor - to subject a witness, and particularly an accused person who is</w:t>
                            </w:r>
                            <w:r w:rsidR="004F4532" w:rsidRPr="00B36E93">
                              <w:rPr>
                                <w:i/>
                                <w:u w:val="single"/>
                                <w:lang w:val="en-US"/>
                              </w:rPr>
                              <w:t xml:space="preserve"> </w:t>
                            </w:r>
                            <w:r w:rsidR="00BF0254" w:rsidRPr="00BF0254">
                              <w:rPr>
                                <w:i/>
                                <w:u w:val="single"/>
                                <w:lang w:val="en-US"/>
                              </w:rPr>
                              <w:t>a witness, to a harassing and badgering cross-examination.</w:t>
                            </w:r>
                            <w:r w:rsidR="00BF0254" w:rsidRPr="00BF0254">
                              <w:rPr>
                                <w:i/>
                                <w:lang w:val="en-US"/>
                              </w:rPr>
                              <w:t xml:space="preserve"> Regrettably this Court has had to comment adversely on this subject in another case involving another prosecutor in a regional court and it is to be hoped that these comments will come to the notice of the authorities so that </w:t>
                            </w:r>
                            <w:r w:rsidR="00BF0254" w:rsidRPr="00BF0254">
                              <w:rPr>
                                <w:i/>
                                <w:u w:val="single"/>
                                <w:lang w:val="en-US"/>
                              </w:rPr>
                              <w:t>an undesirable practice may cease</w:t>
                            </w:r>
                            <w:r w:rsidR="00BF0254" w:rsidRPr="00BF0254">
                              <w:rPr>
                                <w:i/>
                                <w:lang w:val="en-US"/>
                              </w:rPr>
                              <w:t>.</w:t>
                            </w:r>
                            <w:r w:rsidR="00F27BD7">
                              <w:rPr>
                                <w:i/>
                                <w:lang w:val="en-US"/>
                              </w:rPr>
                              <w:t>"</w:t>
                            </w:r>
                          </w:p>
                          <w:p w14:paraId="3C82092C" w14:textId="441E1893" w:rsidR="005E4E0F" w:rsidRPr="00101B97" w:rsidRDefault="005E4E0F" w:rsidP="00BF0254">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16815C" id="_x0000_s1028" type="#_x0000_t202" style="position:absolute;left:0;text-align:left;margin-left:160.3pt;margin-top:.75pt;width:211.5pt;height:421.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V45JQIAAEwEAAAOAAAAZHJzL2Uyb0RvYy54bWysVNtu2zAMfR+wfxD0vthxkyw14hRdugwD&#10;ugvQ7gNkWY6FSaImKbG7ry8lp5mx7WmYHwRRpI7Ic0hvbgatyEk4L8FUdD7LKRGGQyPNoaLfHvdv&#10;1pT4wEzDFBhR0Sfh6c329atNb0tRQAeqEY4giPFlbyvahWDLLPO8E5r5GVhh0NmC0yyg6Q5Z41iP&#10;6FplRZ6vsh5cYx1w4T2e3o1Ouk34bSt4+NK2XgSiKoq5hbS6tNZxzbYbVh4cs53k5zTYP2ShmTT4&#10;6AXqjgVGjk7+AaUld+ChDTMOOoO2lVykGrCaef5bNQ8dsyLVguR4e6HJ/z9Y/vn01RHZoHaUGKZR&#10;okcxBPIOBlJEdnrrSwx6sBgWBjyOkbFSb++Bf/fEwK5j5iBunYO+E6zB7ObxZja5OuL4CFL3n6DB&#10;Z9gxQAIaWqcjIJJBEB1VerooE1PheFis1qt8iS6OvuXV8ioa8Q1Wvly3zocPAjSJm4o6lD7Bs9O9&#10;D2PoS0hKH5Rs9lKpZLhDvVOOnBi2yT59Z3Q/DVOG9BW9XhbLkYGpz08h8vT9DULLgP2upK7o+hLE&#10;ysjbe9NgmqwMTKpxj9UpcyYycjeyGIZ6SIpd9KmheUJmHYztjeOImw7cT0p6bO2K+h9H5gQl6qNB&#10;da7ni0WchWQslm8LNNzUU089zHCEqmigZNzuQpqfmKqBW1SxlYnfKPeYyTllbNmk0Hm84kxM7RT1&#10;6yewfQYAAP//AwBQSwMEFAAGAAgAAAAhAGdUwAPbAAAABgEAAA8AAABkcnMvZG93bnJldi54bWxM&#10;j8FOwzAMhu9IvENkJC6IpWzdGKXphJBAcINtgmvWeG1F4pQk68rb453g+Pu3Pn8uV6OzYsAQO08K&#10;biYZCKTam44aBdvN0/USREyajLaeUMEPRlhV52elLow/0jsO69QIhlAstII2pb6QMtYtOh0nvkfi&#10;bu+D04ljaKQJ+shwZ+U0yxbS6Y74Qqt7fGyx/lofnIJl/jJ8xtfZ20e92Nu7dHU7PH8HpS4vxod7&#10;EAnH9LcMJ31Wh4qddv5AJgqrgB9JPJ2D4DKfzjjvTuR8DrIq5X/96hcAAP//AwBQSwECLQAUAAYA&#10;CAAAACEAtoM4kv4AAADhAQAAEwAAAAAAAAAAAAAAAAAAAAAAW0NvbnRlbnRfVHlwZXNdLnhtbFBL&#10;AQItABQABgAIAAAAIQA4/SH/1gAAAJQBAAALAAAAAAAAAAAAAAAAAC8BAABfcmVscy8ucmVsc1BL&#10;AQItABQABgAIAAAAIQBtwV45JQIAAEwEAAAOAAAAAAAAAAAAAAAAAC4CAABkcnMvZTJvRG9jLnht&#10;bFBLAQItABQABgAIAAAAIQBnVMAD2wAAAAYBAAAPAAAAAAAAAAAAAAAAAH8EAABkcnMvZG93bnJl&#10;di54bWxQSwUGAAAAAAQABADzAAAAhwUAAAAA&#10;">
                <v:textbox>
                  <w:txbxContent>
                    <w:p w14:paraId="17F64A5A" w14:textId="77777777" w:rsidR="005E4E0F" w:rsidRPr="00503FA2" w:rsidRDefault="005E4E0F" w:rsidP="005E4E0F">
                      <w:pPr>
                        <w:spacing w:line="276" w:lineRule="auto"/>
                        <w:rPr>
                          <w:b/>
                          <w:i/>
                        </w:rPr>
                      </w:pPr>
                      <w:r w:rsidRPr="00503FA2">
                        <w:rPr>
                          <w:b/>
                          <w:i/>
                        </w:rPr>
                        <w:t>Extract:</w:t>
                      </w:r>
                    </w:p>
                    <w:p w14:paraId="1892907C" w14:textId="76993D9E" w:rsidR="00BF0254" w:rsidRPr="00BF0254" w:rsidRDefault="00ED4730" w:rsidP="00BF0254">
                      <w:pPr>
                        <w:spacing w:line="276" w:lineRule="auto"/>
                        <w:rPr>
                          <w:i/>
                          <w:lang w:val="en-US"/>
                        </w:rPr>
                      </w:pPr>
                      <w:r>
                        <w:rPr>
                          <w:b/>
                          <w:i/>
                        </w:rPr>
                        <w:t>227C</w:t>
                      </w:r>
                      <w:r w:rsidR="005E4E0F" w:rsidRPr="00503FA2">
                        <w:rPr>
                          <w:b/>
                          <w:i/>
                        </w:rPr>
                        <w:t>:</w:t>
                      </w:r>
                      <w:r w:rsidR="005E4E0F" w:rsidRPr="00503FA2">
                        <w:rPr>
                          <w:i/>
                        </w:rPr>
                        <w:t xml:space="preserve"> “</w:t>
                      </w:r>
                      <w:r w:rsidR="00BF0254" w:rsidRPr="00BF0254">
                        <w:rPr>
                          <w:i/>
                          <w:lang w:val="en-US"/>
                        </w:rPr>
                        <w:t>There is one observation which we must make and that concerns the conduct of the prosecution. Counsel for the appellants drew our attention to the form which the cross-examination of the various accused took when they gave evidence in their defence</w:t>
                      </w:r>
                      <w:r w:rsidR="001B7693">
                        <w:rPr>
                          <w:i/>
                          <w:lang w:val="en-US"/>
                        </w:rPr>
                        <w:t>……</w:t>
                      </w:r>
                      <w:r w:rsidR="00607CFD">
                        <w:rPr>
                          <w:i/>
                          <w:lang w:val="en-US"/>
                        </w:rPr>
                        <w:t>....</w:t>
                      </w:r>
                      <w:r w:rsidR="00BF0254" w:rsidRPr="00BF0254">
                        <w:rPr>
                          <w:i/>
                          <w:lang w:val="en-US"/>
                        </w:rPr>
                        <w:t xml:space="preserve">it must be pointed out that </w:t>
                      </w:r>
                      <w:r w:rsidR="00BF0254" w:rsidRPr="00BF0254">
                        <w:rPr>
                          <w:i/>
                          <w:u w:val="single"/>
                          <w:lang w:val="en-US"/>
                        </w:rPr>
                        <w:t>it is the function of a prosecutor to conduct himself with restraint and with due regard to the rights and dignity of accused persons. A cross-examination must naturally be as full and effective as possible, but it is unbecoming in a legal representative - especially in a prosecutor - to subject a witness, and particularly an accused person who is</w:t>
                      </w:r>
                      <w:r w:rsidR="004F4532" w:rsidRPr="00B36E93">
                        <w:rPr>
                          <w:i/>
                          <w:u w:val="single"/>
                          <w:lang w:val="en-US"/>
                        </w:rPr>
                        <w:t xml:space="preserve"> </w:t>
                      </w:r>
                      <w:r w:rsidR="00BF0254" w:rsidRPr="00BF0254">
                        <w:rPr>
                          <w:i/>
                          <w:u w:val="single"/>
                          <w:lang w:val="en-US"/>
                        </w:rPr>
                        <w:t>a witness, to a harassing and badgering cross-examination.</w:t>
                      </w:r>
                      <w:r w:rsidR="00BF0254" w:rsidRPr="00BF0254">
                        <w:rPr>
                          <w:i/>
                          <w:lang w:val="en-US"/>
                        </w:rPr>
                        <w:t xml:space="preserve"> Regrettably this Court has had to comment adversely on this subject in another case involving another prosecutor in a regional court and it is to be hoped that these comments will come to the notice of the authorities so that </w:t>
                      </w:r>
                      <w:r w:rsidR="00BF0254" w:rsidRPr="00BF0254">
                        <w:rPr>
                          <w:i/>
                          <w:u w:val="single"/>
                          <w:lang w:val="en-US"/>
                        </w:rPr>
                        <w:t>an undesirable practice may cease</w:t>
                      </w:r>
                      <w:r w:rsidR="00BF0254" w:rsidRPr="00BF0254">
                        <w:rPr>
                          <w:i/>
                          <w:lang w:val="en-US"/>
                        </w:rPr>
                        <w:t>.</w:t>
                      </w:r>
                      <w:r w:rsidR="00F27BD7">
                        <w:rPr>
                          <w:i/>
                          <w:lang w:val="en-US"/>
                        </w:rPr>
                        <w:t>"</w:t>
                      </w:r>
                    </w:p>
                    <w:p w14:paraId="3C82092C" w14:textId="441E1893" w:rsidR="005E4E0F" w:rsidRPr="00101B97" w:rsidRDefault="005E4E0F" w:rsidP="00BF0254">
                      <w:pPr>
                        <w:spacing w:line="276" w:lineRule="auto"/>
                        <w:rPr>
                          <w:i/>
                          <w:sz w:val="22"/>
                          <w:szCs w:val="22"/>
                        </w:rPr>
                      </w:pPr>
                    </w:p>
                  </w:txbxContent>
                </v:textbox>
                <w10:wrap type="square" anchorx="margin"/>
              </v:shape>
            </w:pict>
          </mc:Fallback>
        </mc:AlternateContent>
      </w:r>
    </w:p>
    <w:p w14:paraId="60A2E3BB" w14:textId="21C3803E" w:rsidR="00B237C2" w:rsidRDefault="00181D8D" w:rsidP="0018474D">
      <w:pPr>
        <w:spacing w:line="276" w:lineRule="auto"/>
        <w:rPr>
          <w:rFonts w:ascii="Arial" w:hAnsi="Arial" w:cs="Arial"/>
        </w:rPr>
      </w:pPr>
      <w:r>
        <w:rPr>
          <w:rFonts w:ascii="Arial" w:hAnsi="Arial" w:cs="Arial"/>
          <w:lang w:val="en-US"/>
        </w:rPr>
        <w:t xml:space="preserve">This </w:t>
      </w:r>
      <w:r w:rsidR="00150D7B">
        <w:rPr>
          <w:rFonts w:ascii="Arial" w:hAnsi="Arial" w:cs="Arial"/>
          <w:lang w:val="en-US"/>
        </w:rPr>
        <w:t>was</w:t>
      </w:r>
      <w:r w:rsidR="00971D22">
        <w:rPr>
          <w:rFonts w:ascii="Arial" w:hAnsi="Arial" w:cs="Arial"/>
          <w:lang w:val="en-US"/>
        </w:rPr>
        <w:t xml:space="preserve"> an appeal by 12 persons who were convicted </w:t>
      </w:r>
      <w:r w:rsidR="00AB1D91">
        <w:rPr>
          <w:rFonts w:ascii="Arial" w:hAnsi="Arial" w:cs="Arial"/>
          <w:lang w:val="en-US"/>
        </w:rPr>
        <w:t>for contravening</w:t>
      </w:r>
      <w:r w:rsidR="00B237C2" w:rsidRPr="00B237C2">
        <w:rPr>
          <w:rFonts w:ascii="Arial" w:hAnsi="Arial" w:cs="Arial"/>
        </w:rPr>
        <w:t xml:space="preserve"> sec. 3 (1)</w:t>
      </w:r>
      <w:r w:rsidR="00B237C2" w:rsidRPr="00B237C2">
        <w:rPr>
          <w:rFonts w:ascii="Arial" w:hAnsi="Arial" w:cs="Arial"/>
          <w:i/>
          <w:iCs/>
        </w:rPr>
        <w:t>(a)</w:t>
      </w:r>
      <w:r w:rsidR="00B237C2" w:rsidRPr="00B237C2">
        <w:rPr>
          <w:rFonts w:ascii="Arial" w:hAnsi="Arial" w:cs="Arial"/>
        </w:rPr>
        <w:t>(i) of the Suppression of Communism Act, 44 of 1950, as amended</w:t>
      </w:r>
      <w:r w:rsidR="00B237C2">
        <w:rPr>
          <w:rFonts w:ascii="Arial" w:hAnsi="Arial" w:cs="Arial"/>
        </w:rPr>
        <w:t>.</w:t>
      </w:r>
    </w:p>
    <w:p w14:paraId="3C8943CC" w14:textId="78FAC964" w:rsidR="003521BB" w:rsidRDefault="003521BB" w:rsidP="0018474D">
      <w:pPr>
        <w:spacing w:line="276" w:lineRule="auto"/>
        <w:rPr>
          <w:rFonts w:ascii="Arial" w:hAnsi="Arial" w:cs="Arial"/>
        </w:rPr>
      </w:pPr>
    </w:p>
    <w:p w14:paraId="480CEAD4" w14:textId="55D6B21D" w:rsidR="003521BB" w:rsidRDefault="003521BB" w:rsidP="0018474D">
      <w:pPr>
        <w:spacing w:line="276" w:lineRule="auto"/>
        <w:rPr>
          <w:rFonts w:ascii="Arial" w:hAnsi="Arial" w:cs="Arial"/>
        </w:rPr>
      </w:pPr>
      <w:r>
        <w:rPr>
          <w:rFonts w:ascii="Arial" w:hAnsi="Arial" w:cs="Arial"/>
        </w:rPr>
        <w:t xml:space="preserve">The </w:t>
      </w:r>
      <w:r w:rsidR="007076DF">
        <w:rPr>
          <w:rFonts w:ascii="Arial" w:hAnsi="Arial" w:cs="Arial"/>
        </w:rPr>
        <w:t xml:space="preserve">appeal court was tasked with considering </w:t>
      </w:r>
      <w:r w:rsidR="00920B89">
        <w:rPr>
          <w:rFonts w:ascii="Arial" w:hAnsi="Arial" w:cs="Arial"/>
        </w:rPr>
        <w:t>whether</w:t>
      </w:r>
      <w:r w:rsidR="00A72150">
        <w:rPr>
          <w:rFonts w:ascii="Arial" w:hAnsi="Arial" w:cs="Arial"/>
        </w:rPr>
        <w:t xml:space="preserve"> the</w:t>
      </w:r>
      <w:r w:rsidR="008118CD">
        <w:rPr>
          <w:rFonts w:ascii="Arial" w:hAnsi="Arial" w:cs="Arial"/>
        </w:rPr>
        <w:t xml:space="preserve"> magistrate</w:t>
      </w:r>
      <w:r w:rsidR="00A72150">
        <w:rPr>
          <w:rFonts w:ascii="Arial" w:hAnsi="Arial" w:cs="Arial"/>
        </w:rPr>
        <w:t xml:space="preserve"> was misdirected in </w:t>
      </w:r>
      <w:r w:rsidR="00E30E3F">
        <w:rPr>
          <w:rFonts w:ascii="Arial" w:hAnsi="Arial" w:cs="Arial"/>
        </w:rPr>
        <w:t>his</w:t>
      </w:r>
      <w:r w:rsidR="008118CD">
        <w:rPr>
          <w:rFonts w:ascii="Arial" w:hAnsi="Arial" w:cs="Arial"/>
        </w:rPr>
        <w:t xml:space="preserve"> judgment regarding the cautionary rule </w:t>
      </w:r>
      <w:r w:rsidR="003F7666">
        <w:rPr>
          <w:rFonts w:ascii="Arial" w:hAnsi="Arial" w:cs="Arial"/>
        </w:rPr>
        <w:t>in respect of accomplice</w:t>
      </w:r>
      <w:r w:rsidR="008A6134">
        <w:rPr>
          <w:rFonts w:ascii="Arial" w:hAnsi="Arial" w:cs="Arial"/>
        </w:rPr>
        <w:t xml:space="preserve"> witnesses</w:t>
      </w:r>
      <w:r w:rsidR="00E30E3F">
        <w:rPr>
          <w:rFonts w:ascii="Arial" w:hAnsi="Arial" w:cs="Arial"/>
        </w:rPr>
        <w:t>.</w:t>
      </w:r>
    </w:p>
    <w:p w14:paraId="6964C9C2" w14:textId="5A9CF702" w:rsidR="00E30E3F" w:rsidRDefault="00E30E3F" w:rsidP="0018474D">
      <w:pPr>
        <w:spacing w:line="276" w:lineRule="auto"/>
        <w:rPr>
          <w:rFonts w:ascii="Arial" w:hAnsi="Arial" w:cs="Arial"/>
        </w:rPr>
      </w:pPr>
    </w:p>
    <w:p w14:paraId="22137E5A" w14:textId="0F9F3059" w:rsidR="00C816A4" w:rsidRDefault="00E30E3F" w:rsidP="0018474D">
      <w:pPr>
        <w:spacing w:line="276" w:lineRule="auto"/>
        <w:rPr>
          <w:rFonts w:ascii="Arial" w:hAnsi="Arial" w:cs="Arial"/>
        </w:rPr>
      </w:pPr>
      <w:r>
        <w:rPr>
          <w:rFonts w:ascii="Arial" w:hAnsi="Arial" w:cs="Arial"/>
        </w:rPr>
        <w:t>The court, however, found it prudent to</w:t>
      </w:r>
      <w:r w:rsidR="00920B89">
        <w:rPr>
          <w:rFonts w:ascii="Arial" w:hAnsi="Arial" w:cs="Arial"/>
        </w:rPr>
        <w:t xml:space="preserve"> </w:t>
      </w:r>
      <w:r w:rsidR="001C3327">
        <w:rPr>
          <w:rFonts w:ascii="Arial" w:hAnsi="Arial" w:cs="Arial"/>
        </w:rPr>
        <w:t>make a special note</w:t>
      </w:r>
      <w:r w:rsidR="002C4C06">
        <w:rPr>
          <w:rFonts w:ascii="Arial" w:hAnsi="Arial" w:cs="Arial"/>
        </w:rPr>
        <w:t xml:space="preserve"> </w:t>
      </w:r>
      <w:r w:rsidR="00D86900">
        <w:rPr>
          <w:rFonts w:ascii="Arial" w:hAnsi="Arial" w:cs="Arial"/>
        </w:rPr>
        <w:t>regarding</w:t>
      </w:r>
      <w:r w:rsidR="001C3327">
        <w:rPr>
          <w:rFonts w:ascii="Arial" w:hAnsi="Arial" w:cs="Arial"/>
        </w:rPr>
        <w:t xml:space="preserve"> the </w:t>
      </w:r>
      <w:r w:rsidR="005447CB">
        <w:rPr>
          <w:rFonts w:ascii="Arial" w:hAnsi="Arial" w:cs="Arial"/>
        </w:rPr>
        <w:t xml:space="preserve">conduct </w:t>
      </w:r>
      <w:r w:rsidR="001C3327">
        <w:rPr>
          <w:rFonts w:ascii="Arial" w:hAnsi="Arial" w:cs="Arial"/>
        </w:rPr>
        <w:t xml:space="preserve">of a prosecutor </w:t>
      </w:r>
      <w:r w:rsidR="005447CB">
        <w:rPr>
          <w:rFonts w:ascii="Arial" w:hAnsi="Arial" w:cs="Arial"/>
        </w:rPr>
        <w:t>during cross-examination.</w:t>
      </w:r>
    </w:p>
    <w:p w14:paraId="00F3462A" w14:textId="77777777" w:rsidR="00C816A4" w:rsidRDefault="00C816A4" w:rsidP="0018474D">
      <w:pPr>
        <w:spacing w:line="276" w:lineRule="auto"/>
        <w:rPr>
          <w:rFonts w:ascii="Arial" w:hAnsi="Arial" w:cs="Arial"/>
        </w:rPr>
      </w:pPr>
    </w:p>
    <w:p w14:paraId="5A772BBD" w14:textId="77777777" w:rsidR="00D815B4" w:rsidRDefault="00D815B4" w:rsidP="0018474D">
      <w:pPr>
        <w:spacing w:line="276" w:lineRule="auto"/>
        <w:rPr>
          <w:rFonts w:ascii="Arial" w:hAnsi="Arial" w:cs="Arial"/>
          <w:b/>
          <w:u w:val="single"/>
        </w:rPr>
      </w:pPr>
    </w:p>
    <w:p w14:paraId="2C4046EF" w14:textId="77777777" w:rsidR="00D815B4" w:rsidRDefault="00D815B4" w:rsidP="0018474D">
      <w:pPr>
        <w:spacing w:line="276" w:lineRule="auto"/>
        <w:rPr>
          <w:rFonts w:ascii="Arial" w:hAnsi="Arial" w:cs="Arial"/>
          <w:b/>
          <w:u w:val="single"/>
        </w:rPr>
      </w:pPr>
    </w:p>
    <w:p w14:paraId="1DF368F0" w14:textId="77777777" w:rsidR="00D815B4" w:rsidRDefault="00D815B4" w:rsidP="0018474D">
      <w:pPr>
        <w:spacing w:line="276" w:lineRule="auto"/>
        <w:rPr>
          <w:rFonts w:ascii="Arial" w:hAnsi="Arial" w:cs="Arial"/>
          <w:b/>
          <w:u w:val="single"/>
        </w:rPr>
      </w:pPr>
    </w:p>
    <w:p w14:paraId="05C3AC1F" w14:textId="77777777" w:rsidR="00D815B4" w:rsidRDefault="00D815B4" w:rsidP="0018474D">
      <w:pPr>
        <w:spacing w:line="276" w:lineRule="auto"/>
        <w:rPr>
          <w:rFonts w:ascii="Arial" w:hAnsi="Arial" w:cs="Arial"/>
          <w:b/>
          <w:u w:val="single"/>
        </w:rPr>
      </w:pPr>
    </w:p>
    <w:p w14:paraId="5599D785" w14:textId="77777777" w:rsidR="00D815B4" w:rsidRDefault="00D815B4" w:rsidP="0018474D">
      <w:pPr>
        <w:spacing w:line="276" w:lineRule="auto"/>
        <w:rPr>
          <w:rFonts w:ascii="Arial" w:hAnsi="Arial" w:cs="Arial"/>
          <w:b/>
          <w:u w:val="single"/>
        </w:rPr>
      </w:pPr>
    </w:p>
    <w:p w14:paraId="0652C5A8" w14:textId="77777777" w:rsidR="00D815B4" w:rsidRDefault="00D815B4" w:rsidP="0018474D">
      <w:pPr>
        <w:spacing w:line="276" w:lineRule="auto"/>
        <w:rPr>
          <w:rFonts w:ascii="Arial" w:hAnsi="Arial" w:cs="Arial"/>
          <w:b/>
          <w:u w:val="single"/>
        </w:rPr>
      </w:pPr>
    </w:p>
    <w:p w14:paraId="22D5ADD1" w14:textId="77777777" w:rsidR="00D815B4" w:rsidRDefault="00D815B4" w:rsidP="0018474D">
      <w:pPr>
        <w:spacing w:line="276" w:lineRule="auto"/>
        <w:rPr>
          <w:rFonts w:ascii="Arial" w:hAnsi="Arial" w:cs="Arial"/>
          <w:b/>
          <w:u w:val="single"/>
        </w:rPr>
      </w:pPr>
    </w:p>
    <w:p w14:paraId="3363C3EA" w14:textId="77777777" w:rsidR="00D815B4" w:rsidRDefault="00D815B4" w:rsidP="0018474D">
      <w:pPr>
        <w:spacing w:line="276" w:lineRule="auto"/>
        <w:rPr>
          <w:rFonts w:ascii="Arial" w:hAnsi="Arial" w:cs="Arial"/>
          <w:b/>
          <w:u w:val="single"/>
        </w:rPr>
      </w:pPr>
    </w:p>
    <w:p w14:paraId="144F0282" w14:textId="77777777" w:rsidR="00D815B4" w:rsidRDefault="00D815B4" w:rsidP="0018474D">
      <w:pPr>
        <w:spacing w:line="276" w:lineRule="auto"/>
        <w:rPr>
          <w:rFonts w:ascii="Arial" w:hAnsi="Arial" w:cs="Arial"/>
          <w:b/>
          <w:u w:val="single"/>
        </w:rPr>
      </w:pPr>
    </w:p>
    <w:p w14:paraId="03C43552" w14:textId="77777777" w:rsidR="00D815B4" w:rsidRDefault="00D815B4" w:rsidP="0018474D">
      <w:pPr>
        <w:spacing w:line="276" w:lineRule="auto"/>
        <w:rPr>
          <w:rFonts w:ascii="Arial" w:hAnsi="Arial" w:cs="Arial"/>
          <w:b/>
          <w:u w:val="single"/>
        </w:rPr>
      </w:pPr>
    </w:p>
    <w:p w14:paraId="058575C2" w14:textId="77777777" w:rsidR="00D815B4" w:rsidRDefault="00D815B4" w:rsidP="0018474D">
      <w:pPr>
        <w:spacing w:line="276" w:lineRule="auto"/>
        <w:rPr>
          <w:rFonts w:ascii="Arial" w:hAnsi="Arial" w:cs="Arial"/>
          <w:b/>
          <w:u w:val="single"/>
        </w:rPr>
      </w:pPr>
    </w:p>
    <w:p w14:paraId="3F36735C" w14:textId="77777777" w:rsidR="005D39B5" w:rsidRDefault="005D39B5" w:rsidP="0018474D">
      <w:pPr>
        <w:spacing w:line="276" w:lineRule="auto"/>
        <w:rPr>
          <w:rFonts w:ascii="Arial" w:hAnsi="Arial" w:cs="Arial"/>
          <w:b/>
          <w:u w:val="single"/>
        </w:rPr>
      </w:pPr>
    </w:p>
    <w:p w14:paraId="09809F4F" w14:textId="77777777" w:rsidR="005D39B5" w:rsidRDefault="005D39B5" w:rsidP="0018474D">
      <w:pPr>
        <w:spacing w:line="276" w:lineRule="auto"/>
        <w:rPr>
          <w:rFonts w:ascii="Arial" w:hAnsi="Arial" w:cs="Arial"/>
          <w:b/>
          <w:u w:val="single"/>
        </w:rPr>
      </w:pPr>
    </w:p>
    <w:p w14:paraId="52BCF845" w14:textId="26F46983" w:rsidR="00E30E3F" w:rsidRPr="00533D2C" w:rsidRDefault="00C816A4" w:rsidP="0018474D">
      <w:pPr>
        <w:spacing w:line="276" w:lineRule="auto"/>
        <w:rPr>
          <w:rFonts w:ascii="Arial" w:hAnsi="Arial" w:cs="Arial"/>
          <w:b/>
          <w:u w:val="single"/>
        </w:rPr>
      </w:pPr>
      <w:r w:rsidRPr="00533D2C">
        <w:rPr>
          <w:rFonts w:ascii="Arial" w:hAnsi="Arial" w:cs="Arial"/>
          <w:b/>
          <w:u w:val="single"/>
        </w:rPr>
        <w:t>PRINCIPLE:</w:t>
      </w:r>
      <w:r w:rsidR="00E30E3F" w:rsidRPr="00533D2C">
        <w:rPr>
          <w:rFonts w:ascii="Arial" w:hAnsi="Arial" w:cs="Arial"/>
          <w:b/>
          <w:u w:val="single"/>
        </w:rPr>
        <w:t xml:space="preserve"> </w:t>
      </w:r>
    </w:p>
    <w:p w14:paraId="0A4DA7F3" w14:textId="77777777" w:rsidR="00B237C2" w:rsidRDefault="00B237C2" w:rsidP="0018474D">
      <w:pPr>
        <w:spacing w:line="276" w:lineRule="auto"/>
        <w:rPr>
          <w:rFonts w:ascii="Arial" w:hAnsi="Arial" w:cs="Arial"/>
          <w:lang w:val="en-US"/>
        </w:rPr>
      </w:pPr>
    </w:p>
    <w:p w14:paraId="47D7404F" w14:textId="5A7A7EB6" w:rsidR="0018474D" w:rsidRPr="00385B66" w:rsidRDefault="0018474D" w:rsidP="0018474D">
      <w:pPr>
        <w:spacing w:line="276" w:lineRule="auto"/>
        <w:rPr>
          <w:rFonts w:ascii="Arial" w:hAnsi="Arial" w:cs="Arial"/>
          <w:lang w:val="en-US"/>
        </w:rPr>
      </w:pPr>
      <w:r w:rsidRPr="00385B66">
        <w:rPr>
          <w:rFonts w:ascii="Arial" w:hAnsi="Arial" w:cs="Arial"/>
          <w:lang w:val="en-US"/>
        </w:rPr>
        <w:t xml:space="preserve">It is the function of a prosecutor to conduct himself with restraint and with due regard to the rights and dignity of accused persons. </w:t>
      </w:r>
      <w:r w:rsidR="00533D2C">
        <w:rPr>
          <w:rFonts w:ascii="Arial" w:hAnsi="Arial" w:cs="Arial"/>
          <w:lang w:val="en-US"/>
        </w:rPr>
        <w:t xml:space="preserve">It is unbecoming of </w:t>
      </w:r>
      <w:r w:rsidRPr="00385B66">
        <w:rPr>
          <w:rFonts w:ascii="Arial" w:hAnsi="Arial" w:cs="Arial"/>
          <w:lang w:val="en-US"/>
        </w:rPr>
        <w:t>a legal representative - especially in a prosecutor - to subject a witness, and particularly an accused person who is a witness, to a harassing and badgering cross-examination.</w:t>
      </w:r>
    </w:p>
    <w:p w14:paraId="27CAF9AE" w14:textId="77777777" w:rsidR="0018474D" w:rsidRDefault="0018474D" w:rsidP="0018474D">
      <w:pPr>
        <w:spacing w:line="276" w:lineRule="auto"/>
        <w:rPr>
          <w:rFonts w:ascii="Arial" w:hAnsi="Arial" w:cs="Arial"/>
        </w:rPr>
      </w:pPr>
      <w:r>
        <w:rPr>
          <w:rFonts w:ascii="Arial" w:hAnsi="Arial" w:cs="Arial"/>
        </w:rPr>
        <w:br w:type="page"/>
      </w:r>
    </w:p>
    <w:p w14:paraId="40019F18" w14:textId="63BD23C5" w:rsidR="0018474D" w:rsidRPr="00015909" w:rsidRDefault="000B16BF" w:rsidP="0018474D">
      <w:pPr>
        <w:spacing w:line="276" w:lineRule="auto"/>
        <w:rPr>
          <w:rFonts w:ascii="Arial" w:hAnsi="Arial" w:cs="Arial"/>
          <w:sz w:val="28"/>
          <w:szCs w:val="28"/>
          <w:u w:val="single"/>
          <w:lang w:val="en-US"/>
        </w:rPr>
      </w:pPr>
      <w:r w:rsidRPr="00BE4AFC">
        <w:rPr>
          <w:rFonts w:ascii="Arial" w:hAnsi="Arial" w:cs="Arial"/>
          <w:noProof/>
          <w:lang w:val="en-US"/>
        </w:rPr>
        <w:lastRenderedPageBreak/>
        <mc:AlternateContent>
          <mc:Choice Requires="wps">
            <w:drawing>
              <wp:anchor distT="45720" distB="45720" distL="114300" distR="114300" simplePos="0" relativeHeight="251661312" behindDoc="0" locked="0" layoutInCell="1" allowOverlap="1" wp14:anchorId="3E2FAF49" wp14:editId="5E32822B">
                <wp:simplePos x="0" y="0"/>
                <wp:positionH relativeFrom="margin">
                  <wp:align>right</wp:align>
                </wp:positionH>
                <wp:positionV relativeFrom="paragraph">
                  <wp:posOffset>430530</wp:posOffset>
                </wp:positionV>
                <wp:extent cx="5715000" cy="8143875"/>
                <wp:effectExtent l="0" t="0" r="19050" b="2857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8143875"/>
                        </a:xfrm>
                        <a:prstGeom prst="rect">
                          <a:avLst/>
                        </a:prstGeom>
                        <a:solidFill>
                          <a:srgbClr val="FFFFFF"/>
                        </a:solidFill>
                        <a:ln w="9525">
                          <a:solidFill>
                            <a:srgbClr val="000000"/>
                          </a:solidFill>
                          <a:miter lim="800000"/>
                          <a:headEnd/>
                          <a:tailEnd/>
                        </a:ln>
                      </wps:spPr>
                      <wps:txbx>
                        <w:txbxContent>
                          <w:p w14:paraId="0300CC22" w14:textId="77777777" w:rsidR="0018474D" w:rsidRPr="00DB3AF9" w:rsidRDefault="0018474D" w:rsidP="0018474D">
                            <w:pPr>
                              <w:spacing w:line="276" w:lineRule="auto"/>
                              <w:rPr>
                                <w:rFonts w:ascii="Times New Roman" w:hAnsi="Times New Roman"/>
                                <w:b/>
                                <w:i/>
                              </w:rPr>
                            </w:pPr>
                            <w:r w:rsidRPr="00DB3AF9">
                              <w:rPr>
                                <w:rFonts w:ascii="Times New Roman" w:hAnsi="Times New Roman"/>
                                <w:b/>
                                <w:i/>
                              </w:rPr>
                              <w:t>Extract:</w:t>
                            </w:r>
                          </w:p>
                          <w:p w14:paraId="34C82C2A" w14:textId="30453DED" w:rsidR="000B16BF" w:rsidRPr="000B16BF" w:rsidRDefault="00376491" w:rsidP="00C118C0">
                            <w:pPr>
                              <w:spacing w:line="276" w:lineRule="auto"/>
                              <w:jc w:val="left"/>
                              <w:rPr>
                                <w:rFonts w:ascii="Times New Roman" w:hAnsi="Times New Roman"/>
                                <w:i/>
                                <w:u w:val="single"/>
                                <w:lang w:val="en-US"/>
                              </w:rPr>
                            </w:pPr>
                            <w:r>
                              <w:rPr>
                                <w:rFonts w:ascii="Times New Roman" w:hAnsi="Times New Roman"/>
                                <w:b/>
                                <w:i/>
                              </w:rPr>
                              <w:t>577-578</w:t>
                            </w:r>
                            <w:r w:rsidR="0018474D" w:rsidRPr="00DB3AF9">
                              <w:rPr>
                                <w:rFonts w:ascii="Times New Roman" w:hAnsi="Times New Roman"/>
                                <w:b/>
                                <w:i/>
                              </w:rPr>
                              <w:t>:</w:t>
                            </w:r>
                            <w:r w:rsidR="0018474D" w:rsidRPr="00DB3AF9">
                              <w:rPr>
                                <w:rFonts w:ascii="Times New Roman" w:hAnsi="Times New Roman"/>
                                <w:i/>
                              </w:rPr>
                              <w:t xml:space="preserve"> </w:t>
                            </w:r>
                            <w:r w:rsidR="003A3F71">
                              <w:rPr>
                                <w:rFonts w:ascii="Times New Roman" w:hAnsi="Times New Roman"/>
                                <w:i/>
                              </w:rPr>
                              <w:t>After referencing Booi</w:t>
                            </w:r>
                            <w:r w:rsidR="00630BFA">
                              <w:rPr>
                                <w:rFonts w:ascii="Times New Roman" w:hAnsi="Times New Roman"/>
                                <w:i/>
                              </w:rPr>
                              <w:t xml:space="preserve"> the court </w:t>
                            </w:r>
                            <w:r w:rsidR="00607CFD">
                              <w:rPr>
                                <w:rFonts w:ascii="Times New Roman" w:hAnsi="Times New Roman"/>
                                <w:i/>
                              </w:rPr>
                              <w:t>states…</w:t>
                            </w:r>
                            <w:r w:rsidR="00607CFD" w:rsidRPr="00DB3AF9">
                              <w:rPr>
                                <w:rFonts w:ascii="Times New Roman" w:hAnsi="Times New Roman"/>
                                <w:i/>
                              </w:rPr>
                              <w:t xml:space="preserve"> “</w:t>
                            </w:r>
                            <w:r w:rsidR="000B16BF" w:rsidRPr="000B16BF">
                              <w:rPr>
                                <w:rFonts w:ascii="Times New Roman" w:hAnsi="Times New Roman"/>
                                <w:i/>
                                <w:lang w:val="en-US"/>
                              </w:rPr>
                              <w:t xml:space="preserve">It is still more serious when the presiding officer follows suit. It must be realised that the prosecution under consideration is of a political nature. While offenders must be firmly dealt with, </w:t>
                            </w:r>
                            <w:r w:rsidR="000B16BF" w:rsidRPr="005D39B5">
                              <w:rPr>
                                <w:rFonts w:ascii="Times New Roman" w:hAnsi="Times New Roman"/>
                                <w:b/>
                                <w:i/>
                                <w:u w:val="single"/>
                                <w:lang w:val="en-US"/>
                              </w:rPr>
                              <w:t>witnesses should be treated in such a manner as to enlist the sympathy of the witness and the public with law and order.</w:t>
                            </w:r>
                            <w:r w:rsidRPr="005D39B5">
                              <w:rPr>
                                <w:rFonts w:ascii="Times New Roman" w:hAnsi="Times New Roman"/>
                                <w:b/>
                                <w:i/>
                                <w:u w:val="single"/>
                                <w:lang w:val="en-US"/>
                              </w:rPr>
                              <w:t xml:space="preserve"> </w:t>
                            </w:r>
                            <w:r w:rsidR="000B16BF" w:rsidRPr="000B16BF">
                              <w:rPr>
                                <w:rFonts w:ascii="Times New Roman" w:hAnsi="Times New Roman"/>
                                <w:i/>
                                <w:lang w:val="en-US"/>
                              </w:rPr>
                              <w:t>Yet the following passages appear on the record. A minister of religion living in Fort Beaufort was called by the defence to give evidence that a sergeant of the police had called upon him to request him to use his influence with his brother, the first appellant, to modify his evidence. The witness explained that he was very reluctant to give evidence because he had great respect for the sergeant and their relationship had always been good. The cross-examination commences:</w:t>
                            </w:r>
                          </w:p>
                          <w:p w14:paraId="7E531D6C"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'Do you know the ten commandments? Yes.</w:t>
                            </w:r>
                          </w:p>
                          <w:p w14:paraId="559CB417" w14:textId="44CDC1B1"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Yes, now one of the ten commandments is that you shall not tell lies against your neighbour, or something like that.</w:t>
                            </w:r>
                          </w:p>
                          <w:p w14:paraId="77B5B9EF"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That is correct.</w:t>
                            </w:r>
                          </w:p>
                          <w:p w14:paraId="11AAEF0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Now I put it to you that your evidence is not the truth?'</w:t>
                            </w:r>
                          </w:p>
                          <w:p w14:paraId="65A093EA"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This theme is taken up by the court as follows:</w:t>
                            </w:r>
                          </w:p>
                          <w:p w14:paraId="5C5776EF"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'Are you afraid to speak the truth, Makaula? - No, your Worship.</w:t>
                            </w:r>
                          </w:p>
                          <w:p w14:paraId="227AA37D"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Were you reluctant to come and give evidence then? - I don't like standing in a witness-box. Even now I had to go and take off my collar.</w:t>
                            </w:r>
                          </w:p>
                          <w:p w14:paraId="55DEC521" w14:textId="4A4F2F5D"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What collar did you have to go and take off? - My collar.</w:t>
                            </w:r>
                          </w:p>
                          <w:p w14:paraId="5E3D7135"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What collar did you go and take off? - My church collar.</w:t>
                            </w:r>
                          </w:p>
                          <w:p w14:paraId="762CDF82"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Are you afraid as a minister of religion to stand up and speak the truth? - No, your Worship.</w:t>
                            </w:r>
                          </w:p>
                          <w:p w14:paraId="3287759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Well, why did you remove your collar? - I don't like the members of my congregation to see me standing in a witness-box. This very court-room I never come into, this is the first time for me to come into a court-room.</w:t>
                            </w:r>
                          </w:p>
                          <w:p w14:paraId="2EB9D32A" w14:textId="6D94D195"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I have observed throughout this trial that there have been numerous ministers around this place and no man was hiding the fact that he is a minister. Why do you wish to change your dress, put on a collar and tie, and take off your minister's</w:t>
                            </w:r>
                            <w:r>
                              <w:rPr>
                                <w:rFonts w:ascii="Times New Roman" w:hAnsi="Times New Roman"/>
                                <w:i/>
                                <w:lang w:val="en-US"/>
                              </w:rPr>
                              <w:t xml:space="preserve"> </w:t>
                            </w:r>
                            <w:r w:rsidRPr="000B16BF">
                              <w:rPr>
                                <w:rFonts w:ascii="Times New Roman" w:hAnsi="Times New Roman"/>
                                <w:i/>
                                <w:lang w:val="en-US"/>
                              </w:rPr>
                              <w:t>collar, or whatever you call it? - There have only been two all along, your Worship.</w:t>
                            </w:r>
                          </w:p>
                          <w:p w14:paraId="29E6C96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There have only been two what? - Two ministers, myself and my father.</w:t>
                            </w:r>
                          </w:p>
                          <w:p w14:paraId="15C9316A"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I saw a minister sitting there the other day, I saw two European ministers here yesterday and every day there have been ministers around this court building - I was referring to the Bantu ministers.</w:t>
                            </w:r>
                          </w:p>
                          <w:p w14:paraId="62795D70" w14:textId="624F6891"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No re-examination by the defence.</w:t>
                            </w:r>
                          </w:p>
                          <w:p w14:paraId="650278C9"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By the Court: I suggest you go and put on your collar.'</w:t>
                            </w:r>
                          </w:p>
                          <w:p w14:paraId="382A4269" w14:textId="3323A2A1" w:rsidR="0018474D"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xml:space="preserve">I should only add that </w:t>
                            </w:r>
                            <w:r w:rsidRPr="000B16BF">
                              <w:rPr>
                                <w:rFonts w:ascii="Times New Roman" w:hAnsi="Times New Roman"/>
                                <w:b/>
                                <w:i/>
                                <w:u w:val="single"/>
                                <w:lang w:val="en-US"/>
                              </w:rPr>
                              <w:t>such examination of a minister of religion can only redound to the discredit of the court and the conduct of its proceedings, and create a most adverse impression upon witnesses and the public.</w:t>
                            </w:r>
                            <w:r w:rsidR="0018474D" w:rsidRPr="00DB3AF9">
                              <w:rPr>
                                <w:rFonts w:ascii="Times New Roman" w:hAnsi="Times New Roman"/>
                                <w:i/>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2FAF49" id="_x0000_s1029" type="#_x0000_t202" style="position:absolute;left:0;text-align:left;margin-left:398.8pt;margin-top:33.9pt;width:450pt;height:641.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zvKgIAAE0EAAAOAAAAZHJzL2Uyb0RvYy54bWysVNtu2zAMfR+wfxD0vthJ4yU14hRdugwD&#10;ugvQ7gNoWY6FyaInKbGzrx8lp2m6YS/D/CCIInV4eCh6dTO0mh2kdQpNwaeTlDNpBFbK7Ar+7XH7&#10;ZsmZ82Aq0GhkwY/S8Zv161ervsvlDBvUlbSMQIzL+67gjfddniRONLIFN8FOGnLWaFvwZNpdUlno&#10;Cb3VySxN3yY92qqzKKRzdHo3Ovk64te1FP5LXTvpmS44cfNxtXEtw5qsV5DvLHSNEica8A8sWlCG&#10;kp6h7sAD21v1B1SrhEWHtZ8IbBOsayVkrIGqmaa/VfPQQCdjLSSO684yuf8HKz4fvlqmKurdnDMD&#10;LfXoUQ6evcOBzYI8fedyinroKM4PdEyhsVTX3aP47pjBTQNmJ2+txb6RUBG9abiZXFwdcVwAKftP&#10;WFEa2HuMQENt26AdqcEIndp0PLcmUBF0mC2mWZqSS5BvOZ1fLRdZzAH50/XOOv9BYsvCpuCWeh/h&#10;4XDvfKAD+VNIyOZQq2qrtI6G3ZUbbdkB6J1s43dCfxGmDesLfp3NslGBv0IQ1cB2zPoColWeHrxW&#10;LZVxDoI86PbeVHQBcg9Kj3uirM1JyKDdqKIfyiG27CokCCKXWB1JWYvj+6Z5pE2D9idnPb3tgrsf&#10;e7CSM/3RUHeup/N5GIZozLPFjAx76SkvPWAEQRXcczZuNz4OUKBq8Ja6WKuo7zOTE2V6s1H203yF&#10;obi0Y9TzX2D9CwAA//8DAFBLAwQUAAYACAAAACEAgcy9E90AAAAIAQAADwAAAGRycy9kb3ducmV2&#10;LnhtbEyPwU7DMBBE70j8g7VIXBC1IZC2IU6FkEBwg7aCqxtvkwh7HWI3DX/PcoLjzoxm35SryTsx&#10;4hC7QBquZgoEUh1sR42G7ebxcgEiJkPWuECo4RsjrKrTk9IUNhzpDcd1agSXUCyMhjalvpAy1i16&#10;E2ehR2JvHwZvEp9DI+1gjlzunbxWKpfedMQfWtPjQ4v15/rgNSxunseP+JK9vtf53i3TxXx8+hq0&#10;Pj+b7u9AJJzSXxh+8RkdKmbahQPZKJwGHpI05HPmZ3epFAs7jmW3KgNZlfL/gOoHAAD//wMAUEsB&#10;Ai0AFAAGAAgAAAAhALaDOJL+AAAA4QEAABMAAAAAAAAAAAAAAAAAAAAAAFtDb250ZW50X1R5cGVz&#10;XS54bWxQSwECLQAUAAYACAAAACEAOP0h/9YAAACUAQAACwAAAAAAAAAAAAAAAAAvAQAAX3JlbHMv&#10;LnJlbHNQSwECLQAUAAYACAAAACEARfu87yoCAABNBAAADgAAAAAAAAAAAAAAAAAuAgAAZHJzL2Uy&#10;b0RvYy54bWxQSwECLQAUAAYACAAAACEAgcy9E90AAAAIAQAADwAAAAAAAAAAAAAAAACEBAAAZHJz&#10;L2Rvd25yZXYueG1sUEsFBgAAAAAEAAQA8wAAAI4FAAAAAA==&#10;">
                <v:textbox>
                  <w:txbxContent>
                    <w:p w14:paraId="0300CC22" w14:textId="77777777" w:rsidR="0018474D" w:rsidRPr="00DB3AF9" w:rsidRDefault="0018474D" w:rsidP="0018474D">
                      <w:pPr>
                        <w:spacing w:line="276" w:lineRule="auto"/>
                        <w:rPr>
                          <w:rFonts w:ascii="Times New Roman" w:hAnsi="Times New Roman"/>
                          <w:b/>
                          <w:i/>
                        </w:rPr>
                      </w:pPr>
                      <w:r w:rsidRPr="00DB3AF9">
                        <w:rPr>
                          <w:rFonts w:ascii="Times New Roman" w:hAnsi="Times New Roman"/>
                          <w:b/>
                          <w:i/>
                        </w:rPr>
                        <w:t>Extract:</w:t>
                      </w:r>
                    </w:p>
                    <w:p w14:paraId="34C82C2A" w14:textId="30453DED" w:rsidR="000B16BF" w:rsidRPr="000B16BF" w:rsidRDefault="00376491" w:rsidP="00C118C0">
                      <w:pPr>
                        <w:spacing w:line="276" w:lineRule="auto"/>
                        <w:jc w:val="left"/>
                        <w:rPr>
                          <w:rFonts w:ascii="Times New Roman" w:hAnsi="Times New Roman"/>
                          <w:i/>
                          <w:u w:val="single"/>
                          <w:lang w:val="en-US"/>
                        </w:rPr>
                      </w:pPr>
                      <w:r>
                        <w:rPr>
                          <w:rFonts w:ascii="Times New Roman" w:hAnsi="Times New Roman"/>
                          <w:b/>
                          <w:i/>
                        </w:rPr>
                        <w:t>577-578</w:t>
                      </w:r>
                      <w:r w:rsidR="0018474D" w:rsidRPr="00DB3AF9">
                        <w:rPr>
                          <w:rFonts w:ascii="Times New Roman" w:hAnsi="Times New Roman"/>
                          <w:b/>
                          <w:i/>
                        </w:rPr>
                        <w:t>:</w:t>
                      </w:r>
                      <w:r w:rsidR="0018474D" w:rsidRPr="00DB3AF9">
                        <w:rPr>
                          <w:rFonts w:ascii="Times New Roman" w:hAnsi="Times New Roman"/>
                          <w:i/>
                        </w:rPr>
                        <w:t xml:space="preserve"> </w:t>
                      </w:r>
                      <w:r w:rsidR="003A3F71">
                        <w:rPr>
                          <w:rFonts w:ascii="Times New Roman" w:hAnsi="Times New Roman"/>
                          <w:i/>
                        </w:rPr>
                        <w:t>After referencing Booi</w:t>
                      </w:r>
                      <w:r w:rsidR="00630BFA">
                        <w:rPr>
                          <w:rFonts w:ascii="Times New Roman" w:hAnsi="Times New Roman"/>
                          <w:i/>
                        </w:rPr>
                        <w:t xml:space="preserve"> the court </w:t>
                      </w:r>
                      <w:r w:rsidR="00607CFD">
                        <w:rPr>
                          <w:rFonts w:ascii="Times New Roman" w:hAnsi="Times New Roman"/>
                          <w:i/>
                        </w:rPr>
                        <w:t>states…</w:t>
                      </w:r>
                      <w:r w:rsidR="00607CFD" w:rsidRPr="00DB3AF9">
                        <w:rPr>
                          <w:rFonts w:ascii="Times New Roman" w:hAnsi="Times New Roman"/>
                          <w:i/>
                        </w:rPr>
                        <w:t xml:space="preserve"> “</w:t>
                      </w:r>
                      <w:r w:rsidR="000B16BF" w:rsidRPr="000B16BF">
                        <w:rPr>
                          <w:rFonts w:ascii="Times New Roman" w:hAnsi="Times New Roman"/>
                          <w:i/>
                          <w:lang w:val="en-US"/>
                        </w:rPr>
                        <w:t xml:space="preserve">It is still more serious when the presiding officer follows suit. It must be realised that the prosecution under consideration is of a political nature. While offenders must be firmly dealt with, </w:t>
                      </w:r>
                      <w:r w:rsidR="000B16BF" w:rsidRPr="005D39B5">
                        <w:rPr>
                          <w:rFonts w:ascii="Times New Roman" w:hAnsi="Times New Roman"/>
                          <w:b/>
                          <w:i/>
                          <w:u w:val="single"/>
                          <w:lang w:val="en-US"/>
                        </w:rPr>
                        <w:t>witnesses should be treated in such a manner as to enlist the sympathy of the witness and the public with law and order.</w:t>
                      </w:r>
                      <w:r w:rsidRPr="005D39B5">
                        <w:rPr>
                          <w:rFonts w:ascii="Times New Roman" w:hAnsi="Times New Roman"/>
                          <w:b/>
                          <w:i/>
                          <w:u w:val="single"/>
                          <w:lang w:val="en-US"/>
                        </w:rPr>
                        <w:t xml:space="preserve"> </w:t>
                      </w:r>
                      <w:r w:rsidR="000B16BF" w:rsidRPr="000B16BF">
                        <w:rPr>
                          <w:rFonts w:ascii="Times New Roman" w:hAnsi="Times New Roman"/>
                          <w:i/>
                          <w:lang w:val="en-US"/>
                        </w:rPr>
                        <w:t>Yet the following passages appear on the record. A minister of religion living in Fort Beaufort was called by the defence to give evidence that a sergeant of the police had called upon him to request him to use his influence with his brother, the first appellant, to modify his evidence. The witness explained that he was very reluctant to give evidence because he had great respect for the sergeant and their relationship had always been good. The cross-examination commences:</w:t>
                      </w:r>
                    </w:p>
                    <w:p w14:paraId="7E531D6C"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'Do you know the ten commandments? Yes.</w:t>
                      </w:r>
                    </w:p>
                    <w:p w14:paraId="559CB417" w14:textId="44CDC1B1"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Yes, now one of the ten commandments is that you shall not tell lies against your neighbour, or something like that.</w:t>
                      </w:r>
                    </w:p>
                    <w:p w14:paraId="77B5B9EF"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That is correct.</w:t>
                      </w:r>
                    </w:p>
                    <w:p w14:paraId="11AAEF0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Now I put it to you that your evidence is not the truth?'</w:t>
                      </w:r>
                    </w:p>
                    <w:p w14:paraId="65A093EA"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This theme is taken up by the court as follows:</w:t>
                      </w:r>
                    </w:p>
                    <w:p w14:paraId="5C5776EF"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'Are you afraid to speak the truth, Makaula? - No, your Worship.</w:t>
                      </w:r>
                    </w:p>
                    <w:p w14:paraId="227AA37D"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Were you reluctant to come and give evidence then? - I don't like standing in a witness-box. Even now I had to go and take off my collar.</w:t>
                      </w:r>
                    </w:p>
                    <w:p w14:paraId="55DEC521" w14:textId="4A4F2F5D"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What collar did you have to go and take off? - My collar.</w:t>
                      </w:r>
                    </w:p>
                    <w:p w14:paraId="5E3D7135"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What collar did you go and take off? - My church collar.</w:t>
                      </w:r>
                    </w:p>
                    <w:p w14:paraId="762CDF82"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Are you afraid as a minister of religion to stand up and speak the truth? - No, your Worship.</w:t>
                      </w:r>
                    </w:p>
                    <w:p w14:paraId="3287759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Well, why did you remove your collar? - I don't like the members of my congregation to see me standing in a witness-box. This very court-room I never come into, this is the first time for me to come into a court-room.</w:t>
                      </w:r>
                    </w:p>
                    <w:p w14:paraId="2EB9D32A" w14:textId="6D94D195"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I have observed throughout this trial that there have been numerous ministers around this place and no man was hiding the fact that he is a minister. Why do you wish to change your dress, put on a collar and tie, and take off your minister's</w:t>
                      </w:r>
                      <w:r>
                        <w:rPr>
                          <w:rFonts w:ascii="Times New Roman" w:hAnsi="Times New Roman"/>
                          <w:i/>
                          <w:lang w:val="en-US"/>
                        </w:rPr>
                        <w:t xml:space="preserve"> </w:t>
                      </w:r>
                      <w:r w:rsidRPr="000B16BF">
                        <w:rPr>
                          <w:rFonts w:ascii="Times New Roman" w:hAnsi="Times New Roman"/>
                          <w:i/>
                          <w:lang w:val="en-US"/>
                        </w:rPr>
                        <w:t>collar, or whatever you call it? - There have only been two all along, your Worship.</w:t>
                      </w:r>
                    </w:p>
                    <w:p w14:paraId="29E6C967"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There have only been two what? - Two ministers, myself and my father.</w:t>
                      </w:r>
                    </w:p>
                    <w:p w14:paraId="15C9316A"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I saw a minister sitting there the other day, I saw two European ministers here yesterday and every day there have been ministers around this court building - I was referring to the Bantu ministers.</w:t>
                      </w:r>
                    </w:p>
                    <w:p w14:paraId="62795D70" w14:textId="624F6891"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No re-examination by the defence.</w:t>
                      </w:r>
                    </w:p>
                    <w:p w14:paraId="650278C9" w14:textId="77777777" w:rsidR="000B16BF"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By the Court: I suggest you go and put on your collar.'</w:t>
                      </w:r>
                    </w:p>
                    <w:p w14:paraId="382A4269" w14:textId="3323A2A1" w:rsidR="0018474D" w:rsidRPr="000B16BF" w:rsidRDefault="000B16BF" w:rsidP="00C118C0">
                      <w:pPr>
                        <w:spacing w:line="276" w:lineRule="auto"/>
                        <w:jc w:val="left"/>
                        <w:rPr>
                          <w:rFonts w:ascii="Times New Roman" w:hAnsi="Times New Roman"/>
                          <w:i/>
                          <w:lang w:val="en-US"/>
                        </w:rPr>
                      </w:pPr>
                      <w:r w:rsidRPr="000B16BF">
                        <w:rPr>
                          <w:rFonts w:ascii="Times New Roman" w:hAnsi="Times New Roman"/>
                          <w:i/>
                          <w:lang w:val="en-US"/>
                        </w:rPr>
                        <w:t xml:space="preserve">I should only add that </w:t>
                      </w:r>
                      <w:r w:rsidRPr="000B16BF">
                        <w:rPr>
                          <w:rFonts w:ascii="Times New Roman" w:hAnsi="Times New Roman"/>
                          <w:b/>
                          <w:i/>
                          <w:u w:val="single"/>
                          <w:lang w:val="en-US"/>
                        </w:rPr>
                        <w:t>such examination of a minister of religion can only redound to the discredit of the court and the conduct of its proceedings, and create a most adverse impression upon witnesses and the public.</w:t>
                      </w:r>
                      <w:r w:rsidR="0018474D" w:rsidRPr="00DB3AF9">
                        <w:rPr>
                          <w:rFonts w:ascii="Times New Roman" w:hAnsi="Times New Roman"/>
                          <w:i/>
                        </w:rPr>
                        <w:t>”</w:t>
                      </w:r>
                    </w:p>
                  </w:txbxContent>
                </v:textbox>
                <w10:wrap type="square" anchorx="margin"/>
              </v:shape>
            </w:pict>
          </mc:Fallback>
        </mc:AlternateContent>
      </w:r>
      <w:r w:rsidR="0018474D" w:rsidRPr="00993027">
        <w:rPr>
          <w:rFonts w:ascii="Arial" w:hAnsi="Arial" w:cs="Arial"/>
          <w:b/>
          <w:sz w:val="28"/>
          <w:szCs w:val="28"/>
          <w:u w:val="single"/>
          <w:lang w:val="en-US"/>
        </w:rPr>
        <w:t>S v Makaula</w:t>
      </w:r>
      <w:r w:rsidR="0018474D" w:rsidRPr="00993027">
        <w:rPr>
          <w:rFonts w:ascii="Arial" w:hAnsi="Arial" w:cs="Arial"/>
          <w:sz w:val="28"/>
          <w:szCs w:val="28"/>
          <w:u w:val="single"/>
          <w:lang w:val="en-US"/>
        </w:rPr>
        <w:t xml:space="preserve"> 1964(2) SA 575 (E) at 57</w:t>
      </w:r>
      <w:r w:rsidR="00015909">
        <w:rPr>
          <w:rFonts w:ascii="Arial" w:hAnsi="Arial" w:cs="Arial"/>
          <w:sz w:val="28"/>
          <w:szCs w:val="28"/>
          <w:u w:val="single"/>
          <w:lang w:val="en-US"/>
        </w:rPr>
        <w:t>8</w:t>
      </w:r>
      <w:r w:rsidR="0018474D">
        <w:rPr>
          <w:rFonts w:ascii="Arial" w:hAnsi="Arial" w:cs="Arial"/>
        </w:rPr>
        <w:br w:type="page"/>
      </w:r>
    </w:p>
    <w:p w14:paraId="19413629" w14:textId="0ACBCC43" w:rsidR="0018474D" w:rsidRPr="004F0412" w:rsidRDefault="0018474D" w:rsidP="0018474D">
      <w:pPr>
        <w:widowControl w:val="0"/>
        <w:autoSpaceDE w:val="0"/>
        <w:autoSpaceDN w:val="0"/>
        <w:spacing w:line="276" w:lineRule="auto"/>
        <w:ind w:left="720" w:hanging="720"/>
        <w:rPr>
          <w:rFonts w:ascii="Arial" w:eastAsia="Arial" w:hAnsi="Arial" w:cs="Arial"/>
          <w:sz w:val="28"/>
          <w:szCs w:val="28"/>
          <w:u w:val="single"/>
          <w:lang w:val="en-US"/>
        </w:rPr>
      </w:pPr>
      <w:r w:rsidRPr="004F0412">
        <w:rPr>
          <w:rFonts w:ascii="Arial" w:eastAsia="Arial" w:hAnsi="Arial" w:cs="Arial"/>
          <w:b/>
          <w:w w:val="105"/>
          <w:sz w:val="28"/>
          <w:szCs w:val="28"/>
          <w:u w:val="single"/>
          <w:lang w:val="en-US"/>
        </w:rPr>
        <w:lastRenderedPageBreak/>
        <w:t>S v W 1963</w:t>
      </w:r>
      <w:r w:rsidRPr="004F0412">
        <w:rPr>
          <w:rFonts w:ascii="Arial" w:eastAsia="Arial" w:hAnsi="Arial" w:cs="Arial"/>
          <w:w w:val="105"/>
          <w:sz w:val="28"/>
          <w:szCs w:val="28"/>
          <w:u w:val="single"/>
          <w:lang w:val="en-US"/>
        </w:rPr>
        <w:t>(3) SA 516 (AD) at 523C-F</w:t>
      </w:r>
    </w:p>
    <w:p w14:paraId="75C77F95" w14:textId="77777777" w:rsidR="0018474D" w:rsidRDefault="0018474D" w:rsidP="0018474D">
      <w:pPr>
        <w:spacing w:line="276" w:lineRule="auto"/>
        <w:rPr>
          <w:rFonts w:ascii="Arial" w:hAnsi="Arial" w:cs="Arial"/>
        </w:rPr>
      </w:pPr>
    </w:p>
    <w:p w14:paraId="01767C48" w14:textId="77777777" w:rsidR="0018474D" w:rsidRPr="009C7C87" w:rsidRDefault="0018474D" w:rsidP="0018474D">
      <w:pPr>
        <w:spacing w:line="276" w:lineRule="auto"/>
        <w:rPr>
          <w:rFonts w:ascii="Arial" w:hAnsi="Arial" w:cs="Arial"/>
          <w:b/>
          <w:noProof/>
          <w:u w:val="single"/>
          <w:lang w:val="en-US"/>
        </w:rPr>
      </w:pPr>
      <w:r w:rsidRPr="009C7C87">
        <w:rPr>
          <w:rFonts w:ascii="Arial" w:hAnsi="Arial" w:cs="Arial"/>
          <w:b/>
          <w:noProof/>
          <w:u w:val="single"/>
          <w:lang w:val="en-US"/>
        </w:rPr>
        <w:t>FACTS:</w:t>
      </w:r>
    </w:p>
    <w:p w14:paraId="398A8117" w14:textId="77777777" w:rsidR="0018474D" w:rsidRDefault="0018474D" w:rsidP="0018474D">
      <w:pPr>
        <w:spacing w:line="276" w:lineRule="auto"/>
        <w:rPr>
          <w:rFonts w:ascii="Arial" w:hAnsi="Arial" w:cs="Arial"/>
        </w:rPr>
      </w:pPr>
    </w:p>
    <w:p w14:paraId="0DDF5137" w14:textId="23DCA558" w:rsidR="005D5C50" w:rsidRDefault="00566BAB" w:rsidP="0018474D">
      <w:pPr>
        <w:spacing w:line="276" w:lineRule="auto"/>
        <w:rPr>
          <w:rFonts w:ascii="Arial" w:hAnsi="Arial" w:cs="Arial"/>
        </w:rPr>
      </w:pPr>
      <w:r w:rsidRPr="00BE4AFC">
        <w:rPr>
          <w:rFonts w:ascii="Arial" w:hAnsi="Arial" w:cs="Arial"/>
          <w:noProof/>
          <w:lang w:val="en-US"/>
        </w:rPr>
        <mc:AlternateContent>
          <mc:Choice Requires="wps">
            <w:drawing>
              <wp:anchor distT="45720" distB="45720" distL="114300" distR="114300" simplePos="0" relativeHeight="251662336" behindDoc="0" locked="0" layoutInCell="1" allowOverlap="1" wp14:anchorId="10E320AE" wp14:editId="2F63D484">
                <wp:simplePos x="0" y="0"/>
                <wp:positionH relativeFrom="margin">
                  <wp:align>right</wp:align>
                </wp:positionH>
                <wp:positionV relativeFrom="paragraph">
                  <wp:posOffset>10428</wp:posOffset>
                </wp:positionV>
                <wp:extent cx="2933700" cy="5943600"/>
                <wp:effectExtent l="0" t="0" r="19050"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5943600"/>
                        </a:xfrm>
                        <a:prstGeom prst="rect">
                          <a:avLst/>
                        </a:prstGeom>
                        <a:solidFill>
                          <a:srgbClr val="FFFFFF"/>
                        </a:solidFill>
                        <a:ln w="9525">
                          <a:solidFill>
                            <a:srgbClr val="000000"/>
                          </a:solidFill>
                          <a:miter lim="800000"/>
                          <a:headEnd/>
                          <a:tailEnd/>
                        </a:ln>
                      </wps:spPr>
                      <wps:txbx>
                        <w:txbxContent>
                          <w:p w14:paraId="3B4197BD" w14:textId="77777777" w:rsidR="0018474D" w:rsidRPr="00CE4248" w:rsidRDefault="0018474D" w:rsidP="0018474D">
                            <w:pPr>
                              <w:spacing w:line="276" w:lineRule="auto"/>
                              <w:rPr>
                                <w:b/>
                                <w:i/>
                              </w:rPr>
                            </w:pPr>
                            <w:r w:rsidRPr="00CE4248">
                              <w:rPr>
                                <w:b/>
                                <w:i/>
                              </w:rPr>
                              <w:t>Extract:</w:t>
                            </w:r>
                          </w:p>
                          <w:p w14:paraId="5E6702DA" w14:textId="77777777" w:rsidR="0018474D" w:rsidRPr="00CE4248" w:rsidRDefault="0018474D" w:rsidP="0018474D">
                            <w:pPr>
                              <w:spacing w:line="276" w:lineRule="auto"/>
                              <w:rPr>
                                <w:i/>
                              </w:rPr>
                            </w:pPr>
                            <w:r w:rsidRPr="00CE4248">
                              <w:rPr>
                                <w:b/>
                                <w:i/>
                              </w:rPr>
                              <w:t>523C:</w:t>
                            </w:r>
                            <w:r w:rsidRPr="00CE4248">
                              <w:rPr>
                                <w:i/>
                              </w:rPr>
                              <w:t xml:space="preserve"> “….while disputing the major issue of intercourse as deposed to by F, appellant, through his attorney, at the same time asserted: (i) that money had been paid by him to F in a total sum exceeding that which she herself maintained; and (ii) that he had been in F's company only on 'one night in January, 1961', when intercourse might possibly have occurred while he was drunk. </w:t>
                            </w:r>
                          </w:p>
                          <w:p w14:paraId="30E55331" w14:textId="77777777" w:rsidR="0018474D" w:rsidRPr="00224192" w:rsidRDefault="0018474D" w:rsidP="0018474D">
                            <w:pPr>
                              <w:spacing w:line="276" w:lineRule="auto"/>
                              <w:rPr>
                                <w:i/>
                                <w:u w:val="single"/>
                              </w:rPr>
                            </w:pPr>
                            <w:r w:rsidRPr="00CE4248">
                              <w:rPr>
                                <w:b/>
                                <w:i/>
                              </w:rPr>
                              <w:t>D:</w:t>
                            </w:r>
                            <w:r w:rsidRPr="00CE4248">
                              <w:rPr>
                                <w:i/>
                              </w:rPr>
                              <w:t xml:space="preserve"> </w:t>
                            </w:r>
                            <w:r w:rsidRPr="00224192">
                              <w:rPr>
                                <w:i/>
                                <w:u w:val="single"/>
                              </w:rPr>
                              <w:t xml:space="preserve">Although advanced only in cross-examination, these assertions were specifically and deliberately made: the facts of the case do not admit of the possibility of any error on the part of the cross-examining attorney. In the context of F's evidence, these assertions were held to be unequivocal admissions by appellant of the matters so asserted. </w:t>
                            </w:r>
                          </w:p>
                          <w:p w14:paraId="68B54B27" w14:textId="77777777" w:rsidR="0018474D" w:rsidRPr="00CE4248" w:rsidRDefault="0018474D" w:rsidP="0018474D">
                            <w:pPr>
                              <w:spacing w:line="276" w:lineRule="auto"/>
                              <w:rPr>
                                <w:i/>
                              </w:rPr>
                            </w:pPr>
                            <w:r w:rsidRPr="00CE4248">
                              <w:rPr>
                                <w:b/>
                                <w:i/>
                              </w:rPr>
                              <w:t>E:</w:t>
                            </w:r>
                            <w:r w:rsidRPr="00CE4248">
                              <w:rPr>
                                <w:i/>
                              </w:rPr>
                              <w:t xml:space="preserve"> </w:t>
                            </w:r>
                            <w:r w:rsidRPr="002A3080">
                              <w:rPr>
                                <w:i/>
                                <w:u w:val="single"/>
                              </w:rPr>
                              <w:t>Having been made during the actual hearing in the trial court, the admissions in question require, in my judgment, no additional formal proof before they may be used against appellant</w:t>
                            </w:r>
                            <w:r w:rsidRPr="00CE4248">
                              <w:rPr>
                                <w:i/>
                              </w:rPr>
                              <w:t xml:space="preserve">. These admissions manifestly constituted corroboration of F's evidence in a material respect. </w:t>
                            </w:r>
                          </w:p>
                          <w:p w14:paraId="0E10F488" w14:textId="77777777" w:rsidR="0018474D" w:rsidRPr="00CE4248" w:rsidRDefault="0018474D" w:rsidP="0018474D">
                            <w:pPr>
                              <w:spacing w:line="276" w:lineRule="auto"/>
                              <w:rPr>
                                <w:i/>
                              </w:rPr>
                            </w:pPr>
                            <w:r w:rsidRPr="00CE4248">
                              <w:rPr>
                                <w:b/>
                                <w:i/>
                              </w:rPr>
                              <w:t>F:</w:t>
                            </w:r>
                            <w:r w:rsidRPr="00CE4248">
                              <w:rPr>
                                <w:i/>
                              </w:rPr>
                              <w:t xml:space="preserve"> It was therefore in terms of sec. 257 of the Code, competent for the trial court to convict on her evidence.”</w:t>
                            </w:r>
                          </w:p>
                          <w:p w14:paraId="3B81C552" w14:textId="77777777" w:rsidR="0018474D" w:rsidRPr="00101B97" w:rsidRDefault="0018474D" w:rsidP="0018474D">
                            <w:pPr>
                              <w:spacing w:line="276" w:lineRule="auto"/>
                              <w:rPr>
                                <w:i/>
                                <w:sz w:val="22"/>
                                <w:szCs w:val="22"/>
                              </w:rPr>
                            </w:pPr>
                          </w:p>
                          <w:p w14:paraId="7C7BB24D" w14:textId="77777777" w:rsidR="0018474D" w:rsidRPr="00101B97" w:rsidRDefault="0018474D" w:rsidP="0018474D">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E320AE" id="_x0000_s1030" type="#_x0000_t202" style="position:absolute;left:0;text-align:left;margin-left:179.8pt;margin-top:.8pt;width:231pt;height:468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2kgJgIAAE0EAAAOAAAAZHJzL2Uyb0RvYy54bWysVNtu2zAMfR+wfxD0vthxkrYx4hRdugwD&#10;ugvQ7gNkWY6FSaImKbG7ry8lp2l2exnmB4EUqUPykPTqetCKHITzEkxFp5OcEmE4NNLsKvr1Yfvm&#10;ihIfmGmYAiMq+ig8vV6/frXqbSkK6EA1whEEMb7sbUW7EGyZZZ53QjM/ASsMGltwmgVU3S5rHOsR&#10;XausyPOLrAfXWAdceI+3t6ORrhN+2woePretF4GoimJuIZ0unXU8s/WKlTvHbCf5MQ32D1loJg0G&#10;PUHdssDI3snfoLTkDjy0YcJBZ9C2kotUA1YzzX+p5r5jVqRakBxvTzT5/wfLPx2+OCIb7N2CEsM0&#10;9uhBDIG8hYEUkZ7e+hK97i36hQGv0TWV6u0d8G+eGNh0zOzEjXPQd4I1mN40vszOno44PoLU/Udo&#10;MAzbB0hAQ+t05A7ZIIiObXo8tSamwvGyWM5mlzmaONoWy/nsApUYg5XPz63z4b0ATaJQUYe9T/Ds&#10;cOfD6PrsEqN5ULLZSqWS4nb1RjlyYDgn2/Qd0X9yU4b0FV0uisXIwF8h8vT9CULLgAOvpK7o1cmJ&#10;lZG3d6bBNFkZmFSjjNUpcyQycjeyGIZ6SC2bxwCR5BqaR2TWwTjfuI8odOB+UNLjbFfUf98zJyhR&#10;Hwx2Zzmdz+MyJGW+uCxQceeW+tzCDEeoigZKRnET0gLFVA3cYBdbmfh9yeSYMs5s6tBxv+JSnOvJ&#10;6+UvsH4CAAD//wMAUEsDBBQABgAIAAAAIQD4FxW53AAAAAYBAAAPAAAAZHJzL2Rvd25yZXYueG1s&#10;TI/BTsMwEETvSPyDtUhcEHVoK7cNcSqEBIJbKVW5uvE2iYjXwXbT8PcsJzjOzmrmTbEeXScGDLH1&#10;pOFukoFAqrxtqdawe3+6XYKIyZA1nSfU8I0R1uXlRWFy68/0hsM21YJDKOZGQ5NSn0sZqwadiRPf&#10;I7F39MGZxDLU0gZz5nDXyWmWKelMS9zQmB4fG6w+tyenYTl/GT7i62yzr9SxW6WbxfD8FbS+vhof&#10;7kEkHNPfM/ziMzqUzHTwJ7JRdBp4SOKrAsHmXE1ZHzSsZgsFsizkf/zyBwAA//8DAFBLAQItABQA&#10;BgAIAAAAIQC2gziS/gAAAOEBAAATAAAAAAAAAAAAAAAAAAAAAABbQ29udGVudF9UeXBlc10ueG1s&#10;UEsBAi0AFAAGAAgAAAAhADj9If/WAAAAlAEAAAsAAAAAAAAAAAAAAAAALwEAAF9yZWxzLy5yZWxz&#10;UEsBAi0AFAAGAAgAAAAhANMTaSAmAgAATQQAAA4AAAAAAAAAAAAAAAAALgIAAGRycy9lMm9Eb2Mu&#10;eG1sUEsBAi0AFAAGAAgAAAAhAPgXFbncAAAABgEAAA8AAAAAAAAAAAAAAAAAgAQAAGRycy9kb3du&#10;cmV2LnhtbFBLBQYAAAAABAAEAPMAAACJBQAAAAA=&#10;">
                <v:textbox>
                  <w:txbxContent>
                    <w:p w14:paraId="3B4197BD" w14:textId="77777777" w:rsidR="0018474D" w:rsidRPr="00CE4248" w:rsidRDefault="0018474D" w:rsidP="0018474D">
                      <w:pPr>
                        <w:spacing w:line="276" w:lineRule="auto"/>
                        <w:rPr>
                          <w:b/>
                          <w:i/>
                        </w:rPr>
                      </w:pPr>
                      <w:r w:rsidRPr="00CE4248">
                        <w:rPr>
                          <w:b/>
                          <w:i/>
                        </w:rPr>
                        <w:t>Extract:</w:t>
                      </w:r>
                    </w:p>
                    <w:p w14:paraId="5E6702DA" w14:textId="77777777" w:rsidR="0018474D" w:rsidRPr="00CE4248" w:rsidRDefault="0018474D" w:rsidP="0018474D">
                      <w:pPr>
                        <w:spacing w:line="276" w:lineRule="auto"/>
                        <w:rPr>
                          <w:i/>
                        </w:rPr>
                      </w:pPr>
                      <w:r w:rsidRPr="00CE4248">
                        <w:rPr>
                          <w:b/>
                          <w:i/>
                        </w:rPr>
                        <w:t>523C:</w:t>
                      </w:r>
                      <w:r w:rsidRPr="00CE4248">
                        <w:rPr>
                          <w:i/>
                        </w:rPr>
                        <w:t xml:space="preserve"> “….while disputing the major issue of intercourse as deposed to by F, appellant, through his attorney, at the same time asserted: (i) that money had been paid by him to F in a total sum exceeding that which she herself maintained; and (ii) that he had been in F's company only on 'one night in January, 1961', when intercourse might possibly have occurred while he was drunk. </w:t>
                      </w:r>
                    </w:p>
                    <w:p w14:paraId="30E55331" w14:textId="77777777" w:rsidR="0018474D" w:rsidRPr="00224192" w:rsidRDefault="0018474D" w:rsidP="0018474D">
                      <w:pPr>
                        <w:spacing w:line="276" w:lineRule="auto"/>
                        <w:rPr>
                          <w:i/>
                          <w:u w:val="single"/>
                        </w:rPr>
                      </w:pPr>
                      <w:r w:rsidRPr="00CE4248">
                        <w:rPr>
                          <w:b/>
                          <w:i/>
                        </w:rPr>
                        <w:t>D:</w:t>
                      </w:r>
                      <w:r w:rsidRPr="00CE4248">
                        <w:rPr>
                          <w:i/>
                        </w:rPr>
                        <w:t xml:space="preserve"> </w:t>
                      </w:r>
                      <w:r w:rsidRPr="00224192">
                        <w:rPr>
                          <w:i/>
                          <w:u w:val="single"/>
                        </w:rPr>
                        <w:t xml:space="preserve">Although advanced only in cross-examination, these assertions were specifically and deliberately made: the facts of the case do not admit of the possibility of any error on the part of the cross-examining attorney. In the context of F's evidence, these assertions were held to be unequivocal admissions by appellant of the matters so asserted. </w:t>
                      </w:r>
                    </w:p>
                    <w:p w14:paraId="68B54B27" w14:textId="77777777" w:rsidR="0018474D" w:rsidRPr="00CE4248" w:rsidRDefault="0018474D" w:rsidP="0018474D">
                      <w:pPr>
                        <w:spacing w:line="276" w:lineRule="auto"/>
                        <w:rPr>
                          <w:i/>
                        </w:rPr>
                      </w:pPr>
                      <w:r w:rsidRPr="00CE4248">
                        <w:rPr>
                          <w:b/>
                          <w:i/>
                        </w:rPr>
                        <w:t>E:</w:t>
                      </w:r>
                      <w:r w:rsidRPr="00CE4248">
                        <w:rPr>
                          <w:i/>
                        </w:rPr>
                        <w:t xml:space="preserve"> </w:t>
                      </w:r>
                      <w:r w:rsidRPr="002A3080">
                        <w:rPr>
                          <w:i/>
                          <w:u w:val="single"/>
                        </w:rPr>
                        <w:t>Having been made during the actual hearing in the trial court, the admissions in question require, in my judgment, no additional formal proof before they may be used against appellant</w:t>
                      </w:r>
                      <w:r w:rsidRPr="00CE4248">
                        <w:rPr>
                          <w:i/>
                        </w:rPr>
                        <w:t xml:space="preserve">. These admissions manifestly constituted corroboration of F's evidence in a material respect. </w:t>
                      </w:r>
                    </w:p>
                    <w:p w14:paraId="0E10F488" w14:textId="77777777" w:rsidR="0018474D" w:rsidRPr="00CE4248" w:rsidRDefault="0018474D" w:rsidP="0018474D">
                      <w:pPr>
                        <w:spacing w:line="276" w:lineRule="auto"/>
                        <w:rPr>
                          <w:i/>
                        </w:rPr>
                      </w:pPr>
                      <w:r w:rsidRPr="00CE4248">
                        <w:rPr>
                          <w:b/>
                          <w:i/>
                        </w:rPr>
                        <w:t>F:</w:t>
                      </w:r>
                      <w:r w:rsidRPr="00CE4248">
                        <w:rPr>
                          <w:i/>
                        </w:rPr>
                        <w:t xml:space="preserve"> It was therefore in terms of sec. 257 of the Code, competent for the trial court to convict on her evidence.”</w:t>
                      </w:r>
                    </w:p>
                    <w:p w14:paraId="3B81C552" w14:textId="77777777" w:rsidR="0018474D" w:rsidRPr="00101B97" w:rsidRDefault="0018474D" w:rsidP="0018474D">
                      <w:pPr>
                        <w:spacing w:line="276" w:lineRule="auto"/>
                        <w:rPr>
                          <w:i/>
                          <w:sz w:val="22"/>
                          <w:szCs w:val="22"/>
                        </w:rPr>
                      </w:pPr>
                    </w:p>
                    <w:p w14:paraId="7C7BB24D" w14:textId="77777777" w:rsidR="0018474D" w:rsidRPr="00101B97" w:rsidRDefault="0018474D" w:rsidP="0018474D">
                      <w:pPr>
                        <w:spacing w:line="276" w:lineRule="auto"/>
                        <w:rPr>
                          <w:i/>
                          <w:sz w:val="22"/>
                          <w:szCs w:val="22"/>
                        </w:rPr>
                      </w:pPr>
                    </w:p>
                  </w:txbxContent>
                </v:textbox>
                <w10:wrap type="square" anchorx="margin"/>
              </v:shape>
            </w:pict>
          </mc:Fallback>
        </mc:AlternateContent>
      </w:r>
      <w:r w:rsidR="005D5C50">
        <w:rPr>
          <w:rFonts w:ascii="Arial" w:hAnsi="Arial" w:cs="Arial"/>
        </w:rPr>
        <w:t xml:space="preserve">This </w:t>
      </w:r>
      <w:r>
        <w:rPr>
          <w:rFonts w:ascii="Arial" w:hAnsi="Arial" w:cs="Arial"/>
        </w:rPr>
        <w:t>was an a</w:t>
      </w:r>
      <w:r w:rsidR="005D5C50" w:rsidRPr="005D5C50">
        <w:rPr>
          <w:rFonts w:ascii="Arial" w:hAnsi="Arial" w:cs="Arial"/>
        </w:rPr>
        <w:t>ppeal from a decision in the Eastern Cape Division dismissing an appeal from a conviction in a magistrate's court.</w:t>
      </w:r>
    </w:p>
    <w:p w14:paraId="62BFEF31" w14:textId="77777777" w:rsidR="00566BAB" w:rsidRPr="00AD3BB1" w:rsidRDefault="00566BAB" w:rsidP="0018474D">
      <w:pPr>
        <w:spacing w:line="276" w:lineRule="auto"/>
        <w:rPr>
          <w:rFonts w:ascii="Arial" w:hAnsi="Arial" w:cs="Arial"/>
          <w:sz w:val="16"/>
          <w:szCs w:val="16"/>
        </w:rPr>
      </w:pPr>
    </w:p>
    <w:p w14:paraId="11872C45" w14:textId="46F9D4DF" w:rsidR="0018474D" w:rsidRDefault="0018474D" w:rsidP="0018474D">
      <w:pPr>
        <w:spacing w:line="276" w:lineRule="auto"/>
        <w:rPr>
          <w:rFonts w:ascii="Arial" w:hAnsi="Arial" w:cs="Arial"/>
        </w:rPr>
      </w:pPr>
      <w:r w:rsidRPr="00D04F5B">
        <w:rPr>
          <w:rFonts w:ascii="Arial" w:hAnsi="Arial" w:cs="Arial"/>
        </w:rPr>
        <w:t xml:space="preserve">In the trial, the cross-examiner put the following to a witness: 'The accused will say that he was in your company only one night in January, 1961, but that he was so drunk that he could not remember whether or not he had intercourse with you, and that when you blamed him later on as being the father of your child, he did not know what to believe or do.' It was held that this could be used against the accused as corroboration for the State’s case. </w:t>
      </w:r>
    </w:p>
    <w:p w14:paraId="664F964A" w14:textId="77777777" w:rsidR="00FF5F16" w:rsidRPr="00AD3BB1" w:rsidRDefault="00FF5F16" w:rsidP="00F22D9C">
      <w:pPr>
        <w:spacing w:line="276" w:lineRule="auto"/>
        <w:rPr>
          <w:rFonts w:ascii="Arial" w:hAnsi="Arial" w:cs="Arial"/>
          <w:b/>
          <w:bCs/>
          <w:sz w:val="16"/>
          <w:szCs w:val="16"/>
          <w:lang w:val="en-US"/>
        </w:rPr>
      </w:pPr>
    </w:p>
    <w:p w14:paraId="0BCC141D" w14:textId="7A6171A8" w:rsidR="009E7926" w:rsidRDefault="002D787F" w:rsidP="00F22D9C">
      <w:pPr>
        <w:spacing w:line="276" w:lineRule="auto"/>
        <w:rPr>
          <w:rFonts w:ascii="Arial" w:hAnsi="Arial" w:cs="Arial"/>
          <w:lang w:val="en-US"/>
        </w:rPr>
      </w:pPr>
      <w:r>
        <w:rPr>
          <w:rFonts w:ascii="Arial" w:hAnsi="Arial" w:cs="Arial"/>
          <w:lang w:val="en-US"/>
        </w:rPr>
        <w:t xml:space="preserve">The Appeal Judge, </w:t>
      </w:r>
      <w:r w:rsidR="00E5758D">
        <w:rPr>
          <w:rFonts w:ascii="Arial" w:hAnsi="Arial" w:cs="Arial"/>
          <w:lang w:val="en-US"/>
        </w:rPr>
        <w:t xml:space="preserve">in considering this </w:t>
      </w:r>
      <w:r w:rsidR="00634A7D">
        <w:rPr>
          <w:rFonts w:ascii="Arial" w:hAnsi="Arial" w:cs="Arial"/>
          <w:lang w:val="en-US"/>
        </w:rPr>
        <w:t>question</w:t>
      </w:r>
      <w:r w:rsidR="00AD3BB1">
        <w:rPr>
          <w:rFonts w:ascii="Arial" w:hAnsi="Arial" w:cs="Arial"/>
          <w:lang w:val="en-US"/>
        </w:rPr>
        <w:t>,</w:t>
      </w:r>
      <w:r w:rsidR="00CC375B">
        <w:rPr>
          <w:rFonts w:ascii="Arial" w:hAnsi="Arial" w:cs="Arial"/>
          <w:lang w:val="en-US"/>
        </w:rPr>
        <w:t xml:space="preserve"> and reasoning by the trial </w:t>
      </w:r>
      <w:r w:rsidR="009E7926">
        <w:rPr>
          <w:rFonts w:ascii="Arial" w:hAnsi="Arial" w:cs="Arial"/>
          <w:lang w:val="en-US"/>
        </w:rPr>
        <w:t>magistrate</w:t>
      </w:r>
      <w:r w:rsidR="009D2790">
        <w:rPr>
          <w:rFonts w:ascii="Arial" w:hAnsi="Arial" w:cs="Arial"/>
          <w:lang w:val="en-US"/>
        </w:rPr>
        <w:t xml:space="preserve"> stated the following:</w:t>
      </w:r>
      <w:r w:rsidR="006400CF">
        <w:rPr>
          <w:rFonts w:ascii="Arial" w:hAnsi="Arial" w:cs="Arial"/>
          <w:lang w:val="en-US"/>
        </w:rPr>
        <w:t xml:space="preserve"> </w:t>
      </w:r>
      <w:r w:rsidR="00315B00">
        <w:rPr>
          <w:rFonts w:ascii="Arial" w:hAnsi="Arial" w:cs="Arial"/>
          <w:lang w:val="en-US"/>
        </w:rPr>
        <w:tab/>
      </w:r>
    </w:p>
    <w:p w14:paraId="075226E8" w14:textId="77777777" w:rsidR="00DC512D" w:rsidRDefault="00DC512D" w:rsidP="00F22D9C">
      <w:pPr>
        <w:spacing w:line="276" w:lineRule="auto"/>
        <w:rPr>
          <w:rFonts w:ascii="Arial" w:hAnsi="Arial" w:cs="Arial"/>
          <w:lang w:val="en-US"/>
        </w:rPr>
      </w:pPr>
    </w:p>
    <w:p w14:paraId="61A38C53" w14:textId="6FEB787C" w:rsidR="00F22D9C" w:rsidRDefault="009D2790" w:rsidP="00315B00">
      <w:pPr>
        <w:spacing w:line="276" w:lineRule="auto"/>
        <w:ind w:left="720"/>
        <w:rPr>
          <w:rFonts w:ascii="Arial" w:hAnsi="Arial" w:cs="Arial"/>
          <w:i/>
          <w:sz w:val="22"/>
          <w:szCs w:val="22"/>
          <w:lang w:val="en-US"/>
        </w:rPr>
      </w:pPr>
      <w:r>
        <w:rPr>
          <w:rFonts w:ascii="Arial" w:hAnsi="Arial" w:cs="Arial"/>
          <w:lang w:val="en-US"/>
        </w:rPr>
        <w:t>“</w:t>
      </w:r>
      <w:r w:rsidR="00F22D9C" w:rsidRPr="00F22D9C">
        <w:rPr>
          <w:rFonts w:ascii="Arial" w:hAnsi="Arial" w:cs="Arial"/>
          <w:i/>
          <w:sz w:val="22"/>
          <w:szCs w:val="22"/>
          <w:lang w:val="en-US"/>
        </w:rPr>
        <w:t>It is not suggested that this is in any way an incorrect reflection of the question - which, it is to be observed, commences with the words 'the accused will say' - as it was in fact put</w:t>
      </w:r>
      <w:r w:rsidR="00DC512D">
        <w:rPr>
          <w:rFonts w:ascii="Arial" w:hAnsi="Arial" w:cs="Arial"/>
          <w:i/>
          <w:sz w:val="22"/>
          <w:szCs w:val="22"/>
          <w:lang w:val="en-US"/>
        </w:rPr>
        <w:t>…”</w:t>
      </w:r>
    </w:p>
    <w:p w14:paraId="423F68B7" w14:textId="7217861A" w:rsidR="003531F2" w:rsidRDefault="003531F2" w:rsidP="003531F2">
      <w:pPr>
        <w:spacing w:line="276" w:lineRule="auto"/>
        <w:rPr>
          <w:rFonts w:ascii="Arial" w:hAnsi="Arial" w:cs="Arial"/>
          <w:i/>
          <w:sz w:val="22"/>
          <w:szCs w:val="22"/>
          <w:lang w:val="en-US"/>
        </w:rPr>
      </w:pPr>
    </w:p>
    <w:p w14:paraId="0B8087E3" w14:textId="22F5F1FA" w:rsidR="003531F2" w:rsidRPr="0064473D" w:rsidRDefault="003531F2" w:rsidP="003531F2">
      <w:pPr>
        <w:spacing w:line="276" w:lineRule="auto"/>
        <w:rPr>
          <w:rFonts w:ascii="Arial" w:hAnsi="Arial" w:cs="Arial"/>
          <w:lang w:val="en-US"/>
        </w:rPr>
      </w:pPr>
      <w:r w:rsidRPr="0064473D">
        <w:rPr>
          <w:rFonts w:ascii="Arial" w:hAnsi="Arial" w:cs="Arial"/>
          <w:lang w:val="en-US"/>
        </w:rPr>
        <w:t xml:space="preserve">The appeal Judge goes further to </w:t>
      </w:r>
      <w:r w:rsidR="00DD4AF2" w:rsidRPr="0064473D">
        <w:rPr>
          <w:rFonts w:ascii="Arial" w:hAnsi="Arial" w:cs="Arial"/>
          <w:lang w:val="en-US"/>
        </w:rPr>
        <w:t>consider the assertions</w:t>
      </w:r>
      <w:r w:rsidR="005B7EC2" w:rsidRPr="0064473D">
        <w:rPr>
          <w:rFonts w:ascii="Arial" w:hAnsi="Arial" w:cs="Arial"/>
          <w:lang w:val="en-US"/>
        </w:rPr>
        <w:t xml:space="preserve"> made by the defence attor</w:t>
      </w:r>
      <w:r w:rsidR="004040BB" w:rsidRPr="0064473D">
        <w:rPr>
          <w:rFonts w:ascii="Arial" w:hAnsi="Arial" w:cs="Arial"/>
          <w:lang w:val="en-US"/>
        </w:rPr>
        <w:t>ney</w:t>
      </w:r>
      <w:r w:rsidR="002A3080" w:rsidRPr="0064473D">
        <w:rPr>
          <w:rFonts w:ascii="Arial" w:hAnsi="Arial" w:cs="Arial"/>
          <w:lang w:val="en-US"/>
        </w:rPr>
        <w:t xml:space="preserve"> as formal proof</w:t>
      </w:r>
      <w:r w:rsidR="00406497" w:rsidRPr="0064473D">
        <w:rPr>
          <w:rFonts w:ascii="Arial" w:hAnsi="Arial" w:cs="Arial"/>
          <w:lang w:val="en-US"/>
        </w:rPr>
        <w:t>.</w:t>
      </w:r>
    </w:p>
    <w:p w14:paraId="0A668751" w14:textId="77777777" w:rsidR="00AD3BB1" w:rsidRPr="00F22D9C" w:rsidRDefault="00AD3BB1" w:rsidP="00315B00">
      <w:pPr>
        <w:spacing w:line="276" w:lineRule="auto"/>
        <w:ind w:left="720"/>
        <w:rPr>
          <w:rFonts w:ascii="Arial" w:hAnsi="Arial" w:cs="Arial"/>
          <w:i/>
          <w:sz w:val="16"/>
          <w:szCs w:val="16"/>
          <w:lang w:val="en-US"/>
        </w:rPr>
      </w:pPr>
    </w:p>
    <w:p w14:paraId="52270024" w14:textId="77777777" w:rsidR="00F034F6" w:rsidRDefault="00F034F6" w:rsidP="0018474D">
      <w:pPr>
        <w:spacing w:line="276" w:lineRule="auto"/>
        <w:rPr>
          <w:rFonts w:ascii="Arial" w:hAnsi="Arial" w:cs="Arial"/>
          <w:b/>
          <w:u w:val="single"/>
        </w:rPr>
      </w:pPr>
    </w:p>
    <w:p w14:paraId="09BA1B00" w14:textId="0B83963B" w:rsidR="0018474D" w:rsidRPr="00C20CFE" w:rsidRDefault="00DA4D3F" w:rsidP="0018474D">
      <w:pPr>
        <w:spacing w:line="276" w:lineRule="auto"/>
        <w:rPr>
          <w:rFonts w:ascii="Arial" w:hAnsi="Arial" w:cs="Arial"/>
          <w:b/>
          <w:u w:val="single"/>
        </w:rPr>
      </w:pPr>
      <w:r w:rsidRPr="00C20CFE">
        <w:rPr>
          <w:rFonts w:ascii="Arial" w:hAnsi="Arial" w:cs="Arial"/>
          <w:b/>
          <w:u w:val="single"/>
        </w:rPr>
        <w:t>PRINCIPLE:</w:t>
      </w:r>
      <w:r w:rsidRPr="00C20CFE">
        <w:rPr>
          <w:rFonts w:ascii="Arial" w:hAnsi="Arial" w:cs="Arial"/>
          <w:b/>
          <w:u w:val="single"/>
        </w:rPr>
        <w:br/>
      </w:r>
    </w:p>
    <w:p w14:paraId="2551E40B" w14:textId="423B1E4C" w:rsidR="00832A16" w:rsidRDefault="00DA4D3F" w:rsidP="0018474D">
      <w:pPr>
        <w:spacing w:line="276" w:lineRule="auto"/>
        <w:rPr>
          <w:rFonts w:ascii="Arial" w:hAnsi="Arial" w:cs="Arial"/>
        </w:rPr>
      </w:pPr>
      <w:r>
        <w:rPr>
          <w:rFonts w:ascii="Arial" w:hAnsi="Arial" w:cs="Arial"/>
        </w:rPr>
        <w:t xml:space="preserve">The court finds </w:t>
      </w:r>
      <w:r w:rsidR="002558CC">
        <w:rPr>
          <w:rFonts w:ascii="Arial" w:hAnsi="Arial" w:cs="Arial"/>
        </w:rPr>
        <w:t>‘</w:t>
      </w:r>
      <w:r>
        <w:rPr>
          <w:rFonts w:ascii="Arial" w:hAnsi="Arial" w:cs="Arial"/>
        </w:rPr>
        <w:t>sufficiency</w:t>
      </w:r>
      <w:r w:rsidR="002558CC">
        <w:rPr>
          <w:rFonts w:ascii="Arial" w:hAnsi="Arial" w:cs="Arial"/>
        </w:rPr>
        <w:t>’</w:t>
      </w:r>
      <w:r>
        <w:rPr>
          <w:rFonts w:ascii="Arial" w:hAnsi="Arial" w:cs="Arial"/>
        </w:rPr>
        <w:t xml:space="preserve"> </w:t>
      </w:r>
      <w:r w:rsidR="00C243FB">
        <w:rPr>
          <w:rFonts w:ascii="Arial" w:hAnsi="Arial" w:cs="Arial"/>
        </w:rPr>
        <w:t>of admissions made by defence during cross-examination.</w:t>
      </w:r>
      <w:r w:rsidR="006D143F">
        <w:rPr>
          <w:rFonts w:ascii="Arial" w:hAnsi="Arial" w:cs="Arial"/>
        </w:rPr>
        <w:t xml:space="preserve"> </w:t>
      </w:r>
      <w:r w:rsidR="006D143F" w:rsidRPr="00F4638B">
        <w:rPr>
          <w:rFonts w:ascii="Arial" w:hAnsi="Arial" w:cs="Arial"/>
          <w:u w:val="single"/>
        </w:rPr>
        <w:t xml:space="preserve">Defence must ensure that assertions made are </w:t>
      </w:r>
      <w:r w:rsidR="005044EB" w:rsidRPr="00F4638B">
        <w:rPr>
          <w:rFonts w:ascii="Arial" w:hAnsi="Arial" w:cs="Arial"/>
          <w:u w:val="single"/>
        </w:rPr>
        <w:t>correct and in keeping with the accused’s case.</w:t>
      </w:r>
    </w:p>
    <w:p w14:paraId="62C02071" w14:textId="77777777" w:rsidR="00DC512D" w:rsidRDefault="00DC512D">
      <w:pPr>
        <w:rPr>
          <w:rFonts w:ascii="Arial" w:hAnsi="Arial" w:cs="Arial"/>
          <w:b/>
          <w:sz w:val="28"/>
          <w:szCs w:val="28"/>
          <w:u w:val="single"/>
          <w:lang w:val="en-US"/>
        </w:rPr>
      </w:pPr>
      <w:r>
        <w:rPr>
          <w:rFonts w:ascii="Arial" w:hAnsi="Arial" w:cs="Arial"/>
          <w:b/>
          <w:sz w:val="28"/>
          <w:szCs w:val="28"/>
          <w:u w:val="single"/>
          <w:lang w:val="en-US"/>
        </w:rPr>
        <w:br w:type="page"/>
      </w:r>
    </w:p>
    <w:p w14:paraId="5AD50B2E" w14:textId="0618068E" w:rsidR="0018474D" w:rsidRPr="00832A16" w:rsidRDefault="0018474D" w:rsidP="0018474D">
      <w:pPr>
        <w:spacing w:line="276" w:lineRule="auto"/>
        <w:rPr>
          <w:rFonts w:ascii="Arial" w:hAnsi="Arial" w:cs="Arial"/>
        </w:rPr>
      </w:pPr>
      <w:r w:rsidRPr="009E7EFB">
        <w:rPr>
          <w:rFonts w:ascii="Arial" w:hAnsi="Arial" w:cs="Arial"/>
          <w:b/>
          <w:sz w:val="28"/>
          <w:szCs w:val="28"/>
          <w:u w:val="single"/>
          <w:lang w:val="en-US"/>
        </w:rPr>
        <w:lastRenderedPageBreak/>
        <w:t>S v Xoswa</w:t>
      </w:r>
      <w:r w:rsidRPr="009E7EFB">
        <w:rPr>
          <w:rFonts w:ascii="Arial" w:hAnsi="Arial" w:cs="Arial"/>
          <w:sz w:val="28"/>
          <w:szCs w:val="28"/>
          <w:u w:val="single"/>
          <w:lang w:val="en-US"/>
        </w:rPr>
        <w:t xml:space="preserve"> 1965(1) SA 267 (C) at 273B-E</w:t>
      </w:r>
    </w:p>
    <w:p w14:paraId="3A1AD394" w14:textId="77777777" w:rsidR="0018474D" w:rsidRDefault="0018474D" w:rsidP="0018474D">
      <w:pPr>
        <w:spacing w:line="276" w:lineRule="auto"/>
        <w:rPr>
          <w:rFonts w:ascii="Arial" w:hAnsi="Arial" w:cs="Arial"/>
        </w:rPr>
      </w:pPr>
    </w:p>
    <w:p w14:paraId="3233B5E0" w14:textId="77777777" w:rsidR="0018474D" w:rsidRDefault="0018474D" w:rsidP="0018474D">
      <w:pPr>
        <w:spacing w:line="276" w:lineRule="auto"/>
        <w:rPr>
          <w:rFonts w:ascii="Arial" w:hAnsi="Arial" w:cs="Arial"/>
        </w:rPr>
      </w:pPr>
      <w:r w:rsidRPr="00BE4AFC">
        <w:rPr>
          <w:rFonts w:ascii="Arial" w:hAnsi="Arial" w:cs="Arial"/>
          <w:noProof/>
          <w:lang w:val="en-US"/>
        </w:rPr>
        <mc:AlternateContent>
          <mc:Choice Requires="wps">
            <w:drawing>
              <wp:anchor distT="45720" distB="45720" distL="114300" distR="114300" simplePos="0" relativeHeight="251663360" behindDoc="0" locked="0" layoutInCell="1" allowOverlap="1" wp14:anchorId="0905B197" wp14:editId="3A7A9E56">
                <wp:simplePos x="0" y="0"/>
                <wp:positionH relativeFrom="margin">
                  <wp:align>right</wp:align>
                </wp:positionH>
                <wp:positionV relativeFrom="paragraph">
                  <wp:posOffset>158750</wp:posOffset>
                </wp:positionV>
                <wp:extent cx="2886075" cy="6448425"/>
                <wp:effectExtent l="0" t="0" r="28575" b="2857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6448425"/>
                        </a:xfrm>
                        <a:prstGeom prst="rect">
                          <a:avLst/>
                        </a:prstGeom>
                        <a:solidFill>
                          <a:srgbClr val="FFFFFF"/>
                        </a:solidFill>
                        <a:ln w="9525">
                          <a:solidFill>
                            <a:srgbClr val="000000"/>
                          </a:solidFill>
                          <a:miter lim="800000"/>
                          <a:headEnd/>
                          <a:tailEnd/>
                        </a:ln>
                      </wps:spPr>
                      <wps:txbx>
                        <w:txbxContent>
                          <w:p w14:paraId="75E869BF" w14:textId="77777777" w:rsidR="0018474D" w:rsidRPr="00503FA2" w:rsidRDefault="0018474D" w:rsidP="0018474D">
                            <w:pPr>
                              <w:spacing w:line="276" w:lineRule="auto"/>
                              <w:rPr>
                                <w:b/>
                                <w:i/>
                              </w:rPr>
                            </w:pPr>
                            <w:r w:rsidRPr="00503FA2">
                              <w:rPr>
                                <w:b/>
                                <w:i/>
                              </w:rPr>
                              <w:t>Extract:</w:t>
                            </w:r>
                          </w:p>
                          <w:p w14:paraId="702DB454" w14:textId="30976EED" w:rsidR="0018474D" w:rsidRDefault="0018474D" w:rsidP="0018474D">
                            <w:pPr>
                              <w:spacing w:line="276" w:lineRule="auto"/>
                              <w:rPr>
                                <w:i/>
                              </w:rPr>
                            </w:pPr>
                            <w:r>
                              <w:rPr>
                                <w:b/>
                                <w:i/>
                              </w:rPr>
                              <w:t>273B</w:t>
                            </w:r>
                            <w:r w:rsidRPr="00503FA2">
                              <w:rPr>
                                <w:b/>
                                <w:i/>
                              </w:rPr>
                              <w:t>:</w:t>
                            </w:r>
                            <w:r w:rsidRPr="00503FA2">
                              <w:rPr>
                                <w:i/>
                              </w:rPr>
                              <w:t xml:space="preserve"> “</w:t>
                            </w:r>
                            <w:r w:rsidR="00607CFD">
                              <w:rPr>
                                <w:i/>
                              </w:rPr>
                              <w:t>…. Had</w:t>
                            </w:r>
                            <w:r>
                              <w:rPr>
                                <w:i/>
                              </w:rPr>
                              <w:t xml:space="preserve"> it not been for the fact that the prosecutor left this appellant’s denial of the fact that he was a member of Poqo un-cross-examined, I would not have been disposed to interfere with the magistrate’s finding that he was a Poqo member. At the end of the State case there was an onus by virtue of the terms of sec 12(1) of Act 44 of 1950 on this appellant to prove that he was not a member. </w:t>
                            </w:r>
                          </w:p>
                          <w:p w14:paraId="246BE2BE" w14:textId="77777777" w:rsidR="0018474D" w:rsidRDefault="0018474D" w:rsidP="0018474D">
                            <w:pPr>
                              <w:spacing w:line="276" w:lineRule="auto"/>
                              <w:rPr>
                                <w:i/>
                              </w:rPr>
                            </w:pPr>
                            <w:r w:rsidRPr="009E7EFB">
                              <w:rPr>
                                <w:b/>
                                <w:i/>
                              </w:rPr>
                              <w:t>C:</w:t>
                            </w:r>
                            <w:r>
                              <w:rPr>
                                <w:i/>
                              </w:rPr>
                              <w:t xml:space="preserve"> He accepted this onus, </w:t>
                            </w:r>
                            <w:r w:rsidRPr="006A75F7">
                              <w:rPr>
                                <w:i/>
                                <w:u w:val="single"/>
                              </w:rPr>
                              <w:t>gave evidence under oath, and stated that he was not a member of Poqo. The prosecutor left this statement unchallenged.</w:t>
                            </w:r>
                            <w:r>
                              <w:rPr>
                                <w:i/>
                              </w:rPr>
                              <w:t xml:space="preserve"> I agree with the remarks of the full bench …., that </w:t>
                            </w:r>
                            <w:r w:rsidRPr="00803261">
                              <w:rPr>
                                <w:i/>
                                <w:u w:val="single"/>
                              </w:rPr>
                              <w:t>where the State intends to discredit the evidence of an accused it should cross-examine to that end in order to enable the accused to meet the State’s attack.</w:t>
                            </w:r>
                            <w:r>
                              <w:rPr>
                                <w:i/>
                              </w:rPr>
                              <w:t xml:space="preserve"> While it does not follow in every case that the failure to cross-examine would necessarily be fatal to the State’s case, nevertheless I agree with the attitude taken up by the State’s representative, which was that in the particular circumstances of this case the absence of any challenge in </w:t>
                            </w:r>
                          </w:p>
                          <w:p w14:paraId="59E65FF9" w14:textId="77777777" w:rsidR="0018474D" w:rsidRPr="00101B97" w:rsidRDefault="0018474D" w:rsidP="0018474D">
                            <w:pPr>
                              <w:spacing w:line="276" w:lineRule="auto"/>
                              <w:rPr>
                                <w:i/>
                                <w:sz w:val="22"/>
                                <w:szCs w:val="22"/>
                              </w:rPr>
                            </w:pPr>
                            <w:r w:rsidRPr="009E7EFB">
                              <w:rPr>
                                <w:b/>
                                <w:i/>
                                <w:sz w:val="22"/>
                                <w:szCs w:val="22"/>
                              </w:rPr>
                              <w:t>E:</w:t>
                            </w:r>
                            <w:r>
                              <w:rPr>
                                <w:i/>
                                <w:sz w:val="22"/>
                                <w:szCs w:val="22"/>
                              </w:rPr>
                              <w:t xml:space="preserve"> cross-examination by the prosecutor of appellant no. 5’s denial of his membership of Poqo leaves the appellant’s guilt in some doubt. In this case, too, I consider that the conviction cannot stand, and the appeal of the appellant must be upheld.</w:t>
                            </w:r>
                          </w:p>
                          <w:p w14:paraId="75FCC233" w14:textId="77777777" w:rsidR="0018474D" w:rsidRPr="00101B97" w:rsidRDefault="0018474D" w:rsidP="0018474D">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5B197" id="_x0000_s1031" type="#_x0000_t202" style="position:absolute;left:0;text-align:left;margin-left:176.05pt;margin-top:12.5pt;width:227.25pt;height:507.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xB+JQIAAE0EAAAOAAAAZHJzL2Uyb0RvYy54bWysVM1u2zAMvg/YOwi6L3YMJ02NOEWXLsOA&#10;rhvQ7gFkWY6FSaImKbGzpx+lpGn2gx2G+SCQIvWR/Eh6eTNqRfbCeQmmptNJTokwHFpptjX98rR5&#10;s6DEB2ZapsCImh6Epzer16+Wg61EAT2oVjiCIMZXg61pH4KtsszzXmjmJ2CFQWMHTrOAqttmrWMD&#10;omuVFXk+zwZwrXXAhfd4e3c00lXC7zrBw6eu8yIQVVPMLaTTpbOJZ7ZasmrrmO0lP6XB/iELzaTB&#10;oGeoOxYY2Tn5G5SW3IGHLkw46Ay6TnKRasBqpvkv1Tz2zIpUC5Lj7Zkm//9g+cP+syOyxd7NKTFM&#10;Y4+exBjIWxhJEekZrK/Q69GiXxjxGl1Tqd7eA//qiYF1z8xW3DoHQy9Yi+lN48vs4ukRx0eQZvgI&#10;LYZhuwAJaOycjtwhGwTRsU2Hc2tiKhwvi8Vinl/NKOFom5floixmKQarnp9b58N7AZpEoaYOe5/g&#10;2f7eh5gOq55dYjQPSrYbqVRS3LZZK0f2DOdkk74T+k9uypChptczjP13iDx9f4LQMuDAK6lrujg7&#10;sSry9s60aRwDk+ooY8rKnIiM3B1ZDGMzppYlBiLJDbQHZNbBcb5xH1HowX2nZMDZrqn/tmNOUKI+&#10;GOzO9bQs4zIkpZxdFai4S0tzaWGGI1RNAyVHcR3SAkUGDNxiFzuZ+H3J5JQyzmyi/bRfcSku9eT1&#10;8hdY/QAAAP//AwBQSwMEFAAGAAgAAAAhAMMQ50HeAAAACAEAAA8AAABkcnMvZG93bnJldi54bWxM&#10;j8FOwzAQRO9I/IO1SFwQtSlJKSFOhZBAcIO2gqsbb5MIex1iNw1/z3KC02o0o9k35WryTow4xC6Q&#10;hquZAoFUB9tRo2G7ebxcgojJkDUuEGr4xgir6vSkNIUNR3rDcZ0awSUUC6OhTakvpIx1i97EWeiR&#10;2NuHwZvEcmikHcyRy72Tc6UW0puO+ENrenxosf5cH7yGZfY8fsSX69f3erF3t+niZnz6GrQ+P5vu&#10;70AknNJfGH7xGR0qZtqFA9konAYekjTMc77sZnmWg9hxTGUqB1mV8v+A6gcAAP//AwBQSwECLQAU&#10;AAYACAAAACEAtoM4kv4AAADhAQAAEwAAAAAAAAAAAAAAAAAAAAAAW0NvbnRlbnRfVHlwZXNdLnht&#10;bFBLAQItABQABgAIAAAAIQA4/SH/1gAAAJQBAAALAAAAAAAAAAAAAAAAAC8BAABfcmVscy8ucmVs&#10;c1BLAQItABQABgAIAAAAIQAPVxB+JQIAAE0EAAAOAAAAAAAAAAAAAAAAAC4CAABkcnMvZTJvRG9j&#10;LnhtbFBLAQItABQABgAIAAAAIQDDEOdB3gAAAAgBAAAPAAAAAAAAAAAAAAAAAH8EAABkcnMvZG93&#10;bnJldi54bWxQSwUGAAAAAAQABADzAAAAigUAAAAA&#10;">
                <v:textbox>
                  <w:txbxContent>
                    <w:p w14:paraId="75E869BF" w14:textId="77777777" w:rsidR="0018474D" w:rsidRPr="00503FA2" w:rsidRDefault="0018474D" w:rsidP="0018474D">
                      <w:pPr>
                        <w:spacing w:line="276" w:lineRule="auto"/>
                        <w:rPr>
                          <w:b/>
                          <w:i/>
                        </w:rPr>
                      </w:pPr>
                      <w:r w:rsidRPr="00503FA2">
                        <w:rPr>
                          <w:b/>
                          <w:i/>
                        </w:rPr>
                        <w:t>Extract:</w:t>
                      </w:r>
                    </w:p>
                    <w:p w14:paraId="702DB454" w14:textId="30976EED" w:rsidR="0018474D" w:rsidRDefault="0018474D" w:rsidP="0018474D">
                      <w:pPr>
                        <w:spacing w:line="276" w:lineRule="auto"/>
                        <w:rPr>
                          <w:i/>
                        </w:rPr>
                      </w:pPr>
                      <w:r>
                        <w:rPr>
                          <w:b/>
                          <w:i/>
                        </w:rPr>
                        <w:t>273B</w:t>
                      </w:r>
                      <w:r w:rsidRPr="00503FA2">
                        <w:rPr>
                          <w:b/>
                          <w:i/>
                        </w:rPr>
                        <w:t>:</w:t>
                      </w:r>
                      <w:r w:rsidRPr="00503FA2">
                        <w:rPr>
                          <w:i/>
                        </w:rPr>
                        <w:t xml:space="preserve"> “</w:t>
                      </w:r>
                      <w:r w:rsidR="00607CFD">
                        <w:rPr>
                          <w:i/>
                        </w:rPr>
                        <w:t>…. Had</w:t>
                      </w:r>
                      <w:r>
                        <w:rPr>
                          <w:i/>
                        </w:rPr>
                        <w:t xml:space="preserve"> it not been for the fact that the prosecutor left this appellant’s denial of the fact that he was a member of Poqo un-cross-examined, I would not have been disposed to interfere with the magistrate’s finding that he was a Poqo member. At the end of the State case there was an onus by virtue of the terms of sec 12(1) of Act 44 of 1950 on this appellant to prove that he was not a member. </w:t>
                      </w:r>
                    </w:p>
                    <w:p w14:paraId="246BE2BE" w14:textId="77777777" w:rsidR="0018474D" w:rsidRDefault="0018474D" w:rsidP="0018474D">
                      <w:pPr>
                        <w:spacing w:line="276" w:lineRule="auto"/>
                        <w:rPr>
                          <w:i/>
                        </w:rPr>
                      </w:pPr>
                      <w:r w:rsidRPr="009E7EFB">
                        <w:rPr>
                          <w:b/>
                          <w:i/>
                        </w:rPr>
                        <w:t>C:</w:t>
                      </w:r>
                      <w:r>
                        <w:rPr>
                          <w:i/>
                        </w:rPr>
                        <w:t xml:space="preserve"> He accepted this onus, </w:t>
                      </w:r>
                      <w:r w:rsidRPr="006A75F7">
                        <w:rPr>
                          <w:i/>
                          <w:u w:val="single"/>
                        </w:rPr>
                        <w:t>gave evidence under oath, and stated that he was not a member of Poqo. The prosecutor left this statement unchallenged.</w:t>
                      </w:r>
                      <w:r>
                        <w:rPr>
                          <w:i/>
                        </w:rPr>
                        <w:t xml:space="preserve"> I agree with the remarks of the full bench …., that </w:t>
                      </w:r>
                      <w:r w:rsidRPr="00803261">
                        <w:rPr>
                          <w:i/>
                          <w:u w:val="single"/>
                        </w:rPr>
                        <w:t>where the State intends to discredit the evidence of an accused it should cross-examine to that end in order to enable the accused to meet the State’s attack.</w:t>
                      </w:r>
                      <w:r>
                        <w:rPr>
                          <w:i/>
                        </w:rPr>
                        <w:t xml:space="preserve"> While it does not follow in every case that the failure to cross-examine would necessarily be fatal to the State’s case, nevertheless I agree with the attitude taken up by the State’s representative, which was that in the particular circumstances of this case the absence of any challenge in </w:t>
                      </w:r>
                    </w:p>
                    <w:p w14:paraId="59E65FF9" w14:textId="77777777" w:rsidR="0018474D" w:rsidRPr="00101B97" w:rsidRDefault="0018474D" w:rsidP="0018474D">
                      <w:pPr>
                        <w:spacing w:line="276" w:lineRule="auto"/>
                        <w:rPr>
                          <w:i/>
                          <w:sz w:val="22"/>
                          <w:szCs w:val="22"/>
                        </w:rPr>
                      </w:pPr>
                      <w:r w:rsidRPr="009E7EFB">
                        <w:rPr>
                          <w:b/>
                          <w:i/>
                          <w:sz w:val="22"/>
                          <w:szCs w:val="22"/>
                        </w:rPr>
                        <w:t>E:</w:t>
                      </w:r>
                      <w:r>
                        <w:rPr>
                          <w:i/>
                          <w:sz w:val="22"/>
                          <w:szCs w:val="22"/>
                        </w:rPr>
                        <w:t xml:space="preserve"> cross-examination by the prosecutor of appellant no. 5’s denial of his membership of Poqo leaves the appellant’s guilt in some doubt. In this case, too, I consider that the conviction cannot stand, and the appeal of the appellant must be upheld.</w:t>
                      </w:r>
                    </w:p>
                    <w:p w14:paraId="75FCC233" w14:textId="77777777" w:rsidR="0018474D" w:rsidRPr="00101B97" w:rsidRDefault="0018474D" w:rsidP="0018474D">
                      <w:pPr>
                        <w:spacing w:line="276" w:lineRule="auto"/>
                        <w:rPr>
                          <w:i/>
                          <w:sz w:val="22"/>
                          <w:szCs w:val="22"/>
                        </w:rPr>
                      </w:pPr>
                    </w:p>
                  </w:txbxContent>
                </v:textbox>
                <w10:wrap type="square" anchorx="margin"/>
              </v:shape>
            </w:pict>
          </mc:Fallback>
        </mc:AlternateContent>
      </w:r>
    </w:p>
    <w:p w14:paraId="04D51571" w14:textId="77777777" w:rsidR="0018474D" w:rsidRDefault="0018474D" w:rsidP="0018474D">
      <w:pPr>
        <w:spacing w:line="276" w:lineRule="auto"/>
        <w:rPr>
          <w:rFonts w:ascii="Arial" w:hAnsi="Arial" w:cs="Arial"/>
          <w:b/>
          <w:u w:val="single"/>
        </w:rPr>
      </w:pPr>
      <w:r w:rsidRPr="00E35300">
        <w:rPr>
          <w:rFonts w:ascii="Arial" w:hAnsi="Arial" w:cs="Arial"/>
          <w:b/>
          <w:u w:val="single"/>
        </w:rPr>
        <w:t>FACTS:</w:t>
      </w:r>
    </w:p>
    <w:p w14:paraId="7DA432F7" w14:textId="77777777" w:rsidR="0018474D" w:rsidRDefault="0018474D" w:rsidP="0018474D">
      <w:pPr>
        <w:spacing w:line="276" w:lineRule="auto"/>
        <w:rPr>
          <w:rFonts w:ascii="Arial" w:hAnsi="Arial" w:cs="Arial"/>
          <w:b/>
          <w:u w:val="single"/>
        </w:rPr>
      </w:pPr>
    </w:p>
    <w:p w14:paraId="1F44204C" w14:textId="42C49491" w:rsidR="0018474D" w:rsidRDefault="0018474D" w:rsidP="0018474D">
      <w:pPr>
        <w:spacing w:line="276" w:lineRule="auto"/>
        <w:rPr>
          <w:rFonts w:ascii="Arial" w:hAnsi="Arial" w:cs="Arial"/>
        </w:rPr>
      </w:pPr>
      <w:r>
        <w:rPr>
          <w:rFonts w:ascii="Arial" w:hAnsi="Arial" w:cs="Arial"/>
        </w:rPr>
        <w:t xml:space="preserve">The appellants, together with </w:t>
      </w:r>
      <w:r w:rsidR="00607CFD">
        <w:rPr>
          <w:rFonts w:ascii="Arial" w:hAnsi="Arial" w:cs="Arial"/>
        </w:rPr>
        <w:t>several</w:t>
      </w:r>
      <w:r>
        <w:rPr>
          <w:rFonts w:ascii="Arial" w:hAnsi="Arial" w:cs="Arial"/>
        </w:rPr>
        <w:t xml:space="preserve"> other persons, were charged with having wrongfully and unlawfully become members of an organisation known as the Pan-Africanist Congress (at that stage an unlawful organisation). Despite their denial to the charge they were found guilty and sentenced to two years imprisonment and 12 months imprisonment respectively.</w:t>
      </w:r>
    </w:p>
    <w:p w14:paraId="1397D31D" w14:textId="77777777" w:rsidR="0018474D" w:rsidRPr="00E35300" w:rsidRDefault="0018474D" w:rsidP="0018474D">
      <w:pPr>
        <w:spacing w:line="276" w:lineRule="auto"/>
        <w:rPr>
          <w:rFonts w:ascii="Arial" w:hAnsi="Arial" w:cs="Arial"/>
        </w:rPr>
      </w:pPr>
    </w:p>
    <w:p w14:paraId="428AA84C" w14:textId="77777777" w:rsidR="0018474D" w:rsidRDefault="0018474D" w:rsidP="0018474D">
      <w:pPr>
        <w:spacing w:line="276" w:lineRule="auto"/>
        <w:rPr>
          <w:rFonts w:ascii="Arial" w:hAnsi="Arial" w:cs="Arial"/>
        </w:rPr>
      </w:pPr>
      <w:r>
        <w:rPr>
          <w:rFonts w:ascii="Arial" w:hAnsi="Arial" w:cs="Arial"/>
        </w:rPr>
        <w:t>Evidence of their membership came from witnesses who testified in court.</w:t>
      </w:r>
    </w:p>
    <w:p w14:paraId="5C673E41" w14:textId="77777777" w:rsidR="0018474D" w:rsidRDefault="0018474D" w:rsidP="0018474D">
      <w:pPr>
        <w:spacing w:line="276" w:lineRule="auto"/>
        <w:rPr>
          <w:rFonts w:ascii="Arial" w:hAnsi="Arial" w:cs="Arial"/>
        </w:rPr>
      </w:pPr>
    </w:p>
    <w:p w14:paraId="7FCC2ADC" w14:textId="77777777" w:rsidR="0018474D" w:rsidRDefault="0018474D" w:rsidP="0018474D">
      <w:pPr>
        <w:spacing w:line="276" w:lineRule="auto"/>
        <w:rPr>
          <w:rFonts w:ascii="Arial" w:hAnsi="Arial" w:cs="Arial"/>
        </w:rPr>
      </w:pPr>
      <w:r>
        <w:rPr>
          <w:rFonts w:ascii="Arial" w:hAnsi="Arial" w:cs="Arial"/>
        </w:rPr>
        <w:t>(For purposes of the exam consider the reasoning in extract 273B-E with specific regard to cross-examination in order to dispute certain allegations).</w:t>
      </w:r>
    </w:p>
    <w:p w14:paraId="569545A9" w14:textId="77777777" w:rsidR="0018474D" w:rsidRDefault="0018474D" w:rsidP="0018474D">
      <w:pPr>
        <w:spacing w:line="276" w:lineRule="auto"/>
        <w:rPr>
          <w:rFonts w:ascii="Arial" w:hAnsi="Arial" w:cs="Arial"/>
        </w:rPr>
      </w:pPr>
    </w:p>
    <w:p w14:paraId="379E5B75" w14:textId="77777777" w:rsidR="0018474D" w:rsidRDefault="0018474D" w:rsidP="0018474D">
      <w:pPr>
        <w:spacing w:line="276" w:lineRule="auto"/>
        <w:rPr>
          <w:rFonts w:ascii="Arial" w:hAnsi="Arial" w:cs="Arial"/>
        </w:rPr>
      </w:pPr>
    </w:p>
    <w:p w14:paraId="51276308" w14:textId="77777777" w:rsidR="0018474D" w:rsidRDefault="0018474D" w:rsidP="0018474D">
      <w:pPr>
        <w:spacing w:line="276" w:lineRule="auto"/>
        <w:rPr>
          <w:rFonts w:ascii="Arial" w:hAnsi="Arial" w:cs="Arial"/>
        </w:rPr>
      </w:pPr>
    </w:p>
    <w:p w14:paraId="6F0F0757" w14:textId="77777777" w:rsidR="0018474D" w:rsidRDefault="0018474D" w:rsidP="0018474D">
      <w:pPr>
        <w:spacing w:line="276" w:lineRule="auto"/>
        <w:rPr>
          <w:rFonts w:ascii="Arial" w:hAnsi="Arial" w:cs="Arial"/>
        </w:rPr>
      </w:pPr>
    </w:p>
    <w:p w14:paraId="19668FFA" w14:textId="2E2D66ED" w:rsidR="00C23EF5" w:rsidRDefault="00C23EF5" w:rsidP="0018474D">
      <w:pPr>
        <w:spacing w:line="276" w:lineRule="auto"/>
        <w:rPr>
          <w:rFonts w:ascii="Arial" w:hAnsi="Arial" w:cs="Arial"/>
          <w:b/>
          <w:u w:val="single"/>
        </w:rPr>
      </w:pPr>
    </w:p>
    <w:p w14:paraId="1ED24CB2" w14:textId="77777777" w:rsidR="00C23EF5" w:rsidRDefault="00C23EF5" w:rsidP="0018474D">
      <w:pPr>
        <w:spacing w:line="276" w:lineRule="auto"/>
        <w:rPr>
          <w:rFonts w:ascii="Arial" w:hAnsi="Arial" w:cs="Arial"/>
          <w:b/>
          <w:u w:val="single"/>
        </w:rPr>
      </w:pPr>
    </w:p>
    <w:p w14:paraId="265B138B" w14:textId="77777777" w:rsidR="0018474D" w:rsidRDefault="0018474D" w:rsidP="0018474D">
      <w:pPr>
        <w:spacing w:line="276" w:lineRule="auto"/>
        <w:rPr>
          <w:rFonts w:ascii="Arial" w:hAnsi="Arial" w:cs="Arial"/>
          <w:b/>
          <w:u w:val="single"/>
        </w:rPr>
      </w:pPr>
    </w:p>
    <w:p w14:paraId="0F0985C1" w14:textId="77777777" w:rsidR="0018474D" w:rsidRDefault="0018474D" w:rsidP="0018474D">
      <w:pPr>
        <w:spacing w:line="276" w:lineRule="auto"/>
        <w:rPr>
          <w:rFonts w:ascii="Arial" w:hAnsi="Arial" w:cs="Arial"/>
          <w:b/>
          <w:u w:val="single"/>
        </w:rPr>
      </w:pPr>
      <w:r w:rsidRPr="00BB4BC2">
        <w:rPr>
          <w:rFonts w:ascii="Arial" w:hAnsi="Arial" w:cs="Arial"/>
          <w:b/>
          <w:u w:val="single"/>
        </w:rPr>
        <w:t>PRINCIPLE:</w:t>
      </w:r>
    </w:p>
    <w:p w14:paraId="7B5CF0CF" w14:textId="77777777" w:rsidR="0018474D" w:rsidRPr="00BB4BC2" w:rsidRDefault="0018474D" w:rsidP="0018474D">
      <w:pPr>
        <w:spacing w:line="276" w:lineRule="auto"/>
        <w:rPr>
          <w:rFonts w:ascii="Arial" w:hAnsi="Arial" w:cs="Arial"/>
          <w:b/>
          <w:u w:val="single"/>
        </w:rPr>
      </w:pPr>
    </w:p>
    <w:p w14:paraId="334CD1F7" w14:textId="77777777" w:rsidR="00047EFE" w:rsidRDefault="0018474D" w:rsidP="00047EFE">
      <w:pPr>
        <w:spacing w:line="276" w:lineRule="auto"/>
        <w:rPr>
          <w:rFonts w:ascii="Arial" w:hAnsi="Arial" w:cs="Arial"/>
        </w:rPr>
      </w:pPr>
      <w:r w:rsidRPr="00714F10">
        <w:rPr>
          <w:rFonts w:ascii="Arial" w:hAnsi="Arial" w:cs="Arial"/>
        </w:rPr>
        <w:t>Where the State intends to discredit evidence of an accused it should cross</w:t>
      </w:r>
      <w:r>
        <w:rPr>
          <w:rFonts w:ascii="Arial" w:hAnsi="Arial" w:cs="Arial"/>
        </w:rPr>
        <w:t>-</w:t>
      </w:r>
      <w:r w:rsidRPr="00714F10">
        <w:rPr>
          <w:rFonts w:ascii="Arial" w:hAnsi="Arial" w:cs="Arial"/>
        </w:rPr>
        <w:t xml:space="preserve">examine to that end in order to enable the accused to meet the State's case. In other words, </w:t>
      </w:r>
      <w:r w:rsidRPr="00DA2963">
        <w:rPr>
          <w:rFonts w:ascii="Arial" w:hAnsi="Arial" w:cs="Arial"/>
          <w:u w:val="single"/>
        </w:rPr>
        <w:t>counsel has a duty to put to each witness as much of the client’s version as the witness can reasonably be expected to be able to comment on if counsel intends to lead evidence disputing the version given by the witness</w:t>
      </w:r>
      <w:r w:rsidRPr="00714F10">
        <w:rPr>
          <w:rFonts w:ascii="Arial" w:hAnsi="Arial" w:cs="Arial"/>
        </w:rPr>
        <w:t xml:space="preserve">. Failure to cross-examine may leave an assertion unchallenged, and the absence of challenge in cross examination may lead the court to find that the onus has not been discharged either because the unchallenged version creates reasonable doubt, or because in a civil case it affects the discharge of onus on balance or probabilities. </w:t>
      </w:r>
    </w:p>
    <w:p w14:paraId="448A6AF9" w14:textId="5CC2ABFC" w:rsidR="0018474D" w:rsidRPr="008F5F24" w:rsidRDefault="0018474D" w:rsidP="00047EFE">
      <w:pPr>
        <w:spacing w:line="276" w:lineRule="auto"/>
        <w:rPr>
          <w:rFonts w:ascii="Arial" w:hAnsi="Arial" w:cs="Arial"/>
          <w:sz w:val="28"/>
          <w:szCs w:val="28"/>
          <w:u w:val="single"/>
        </w:rPr>
      </w:pPr>
      <w:r w:rsidRPr="008F5F24">
        <w:rPr>
          <w:rFonts w:ascii="Arial" w:hAnsi="Arial" w:cs="Arial"/>
          <w:b/>
          <w:sz w:val="28"/>
          <w:szCs w:val="28"/>
          <w:u w:val="single"/>
          <w:lang w:val="en-US"/>
        </w:rPr>
        <w:lastRenderedPageBreak/>
        <w:t>S v Kubeka</w:t>
      </w:r>
      <w:r w:rsidRPr="008F5F24">
        <w:rPr>
          <w:rFonts w:ascii="Arial" w:hAnsi="Arial" w:cs="Arial"/>
          <w:sz w:val="28"/>
          <w:szCs w:val="28"/>
          <w:u w:val="single"/>
          <w:lang w:val="en-US"/>
        </w:rPr>
        <w:t xml:space="preserve"> 1982 (1) SA 534 (W)</w:t>
      </w:r>
    </w:p>
    <w:p w14:paraId="6065FA1D" w14:textId="77777777" w:rsidR="00D22C15" w:rsidRDefault="00D22C15" w:rsidP="0018474D">
      <w:pPr>
        <w:spacing w:line="276" w:lineRule="auto"/>
        <w:rPr>
          <w:rFonts w:ascii="Arial" w:hAnsi="Arial" w:cs="Arial"/>
        </w:rPr>
      </w:pPr>
    </w:p>
    <w:p w14:paraId="0081A9AB" w14:textId="77777777" w:rsidR="00057129" w:rsidRPr="008F5F24" w:rsidRDefault="00D54B14" w:rsidP="0018474D">
      <w:pPr>
        <w:spacing w:line="276" w:lineRule="auto"/>
        <w:rPr>
          <w:rFonts w:ascii="Arial" w:hAnsi="Arial" w:cs="Arial"/>
          <w:b/>
          <w:u w:val="single"/>
        </w:rPr>
      </w:pPr>
      <w:r w:rsidRPr="008F5F24">
        <w:rPr>
          <w:rFonts w:ascii="Arial" w:hAnsi="Arial" w:cs="Arial"/>
          <w:b/>
          <w:noProof/>
          <w:u w:val="single"/>
          <w:lang w:val="en-US"/>
        </w:rPr>
        <mc:AlternateContent>
          <mc:Choice Requires="wps">
            <w:drawing>
              <wp:anchor distT="45720" distB="45720" distL="114300" distR="114300" simplePos="0" relativeHeight="251667456" behindDoc="0" locked="0" layoutInCell="1" allowOverlap="1" wp14:anchorId="4AA104CE" wp14:editId="3EA4D107">
                <wp:simplePos x="0" y="0"/>
                <wp:positionH relativeFrom="margin">
                  <wp:align>right</wp:align>
                </wp:positionH>
                <wp:positionV relativeFrom="paragraph">
                  <wp:posOffset>6985</wp:posOffset>
                </wp:positionV>
                <wp:extent cx="2886075" cy="792480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924800"/>
                        </a:xfrm>
                        <a:prstGeom prst="rect">
                          <a:avLst/>
                        </a:prstGeom>
                        <a:solidFill>
                          <a:srgbClr val="FFFFFF"/>
                        </a:solidFill>
                        <a:ln w="9525">
                          <a:solidFill>
                            <a:srgbClr val="000000"/>
                          </a:solidFill>
                          <a:miter lim="800000"/>
                          <a:headEnd/>
                          <a:tailEnd/>
                        </a:ln>
                      </wps:spPr>
                      <wps:txbx>
                        <w:txbxContent>
                          <w:p w14:paraId="7B1E169C" w14:textId="77777777" w:rsidR="00D54B14" w:rsidRPr="00503FA2" w:rsidRDefault="00D54B14" w:rsidP="00D54B14">
                            <w:pPr>
                              <w:spacing w:line="276" w:lineRule="auto"/>
                              <w:rPr>
                                <w:b/>
                                <w:i/>
                              </w:rPr>
                            </w:pPr>
                            <w:r w:rsidRPr="00503FA2">
                              <w:rPr>
                                <w:b/>
                                <w:i/>
                              </w:rPr>
                              <w:t>Extract:</w:t>
                            </w:r>
                          </w:p>
                          <w:p w14:paraId="6037D97E" w14:textId="351084A5" w:rsidR="003B136D" w:rsidRPr="003B136D" w:rsidRDefault="00670733" w:rsidP="003B136D">
                            <w:pPr>
                              <w:spacing w:line="276" w:lineRule="auto"/>
                              <w:rPr>
                                <w:i/>
                                <w:lang w:val="en-US"/>
                              </w:rPr>
                            </w:pPr>
                            <w:r>
                              <w:rPr>
                                <w:b/>
                                <w:i/>
                              </w:rPr>
                              <w:t>535-536</w:t>
                            </w:r>
                            <w:r w:rsidR="00D54B14" w:rsidRPr="00503FA2">
                              <w:rPr>
                                <w:b/>
                                <w:i/>
                              </w:rPr>
                              <w:t>:</w:t>
                            </w:r>
                            <w:r w:rsidR="00D54B14" w:rsidRPr="00503FA2">
                              <w:rPr>
                                <w:i/>
                              </w:rPr>
                              <w:t xml:space="preserve"> “</w:t>
                            </w:r>
                            <w:r w:rsidR="00607CFD">
                              <w:rPr>
                                <w:i/>
                              </w:rPr>
                              <w:t>….</w:t>
                            </w:r>
                            <w:r w:rsidR="00607CFD" w:rsidRPr="003B136D">
                              <w:rPr>
                                <w:i/>
                                <w:lang w:val="en-US"/>
                              </w:rPr>
                              <w:t xml:space="preserve"> This</w:t>
                            </w:r>
                            <w:r w:rsidR="003B136D" w:rsidRPr="003B136D">
                              <w:rPr>
                                <w:i/>
                                <w:lang w:val="en-US"/>
                              </w:rPr>
                              <w:t xml:space="preserve"> last contradiction of Mohali's evidence was not put to the latter in cross-examination. What was put to him by Mr </w:t>
                            </w:r>
                            <w:r w:rsidR="003B136D" w:rsidRPr="003B136D">
                              <w:rPr>
                                <w:i/>
                                <w:iCs/>
                                <w:lang w:val="en-US"/>
                              </w:rPr>
                              <w:t>Nugent</w:t>
                            </w:r>
                            <w:r w:rsidR="003B136D" w:rsidRPr="003B136D">
                              <w:rPr>
                                <w:i/>
                                <w:lang w:val="en-US"/>
                              </w:rPr>
                              <w:t xml:space="preserve"> was that during the fight between Muzi and the deceased they were rolling about on the ground and that the deceased was gaining the upper</w:t>
                            </w:r>
                            <w:r w:rsidR="00FF6469">
                              <w:rPr>
                                <w:i/>
                                <w:lang w:val="en-US"/>
                              </w:rPr>
                              <w:t xml:space="preserve"> </w:t>
                            </w:r>
                            <w:r w:rsidR="003B136D" w:rsidRPr="003B136D">
                              <w:rPr>
                                <w:i/>
                                <w:lang w:val="en-US"/>
                              </w:rPr>
                              <w:t xml:space="preserve">hand. </w:t>
                            </w:r>
                            <w:r w:rsidR="003B136D" w:rsidRPr="003B136D">
                              <w:rPr>
                                <w:i/>
                                <w:u w:val="single"/>
                                <w:lang w:val="en-US"/>
                              </w:rPr>
                              <w:t>The accused was not cross-examined on any of these aspects.</w:t>
                            </w:r>
                            <w:r w:rsidR="003B136D" w:rsidRPr="003B136D">
                              <w:rPr>
                                <w:i/>
                                <w:lang w:val="en-US"/>
                              </w:rPr>
                              <w:t xml:space="preserve"> Had he been questioned, he might well have been able to elucidate why </w:t>
                            </w:r>
                            <w:r w:rsidR="00607CFD" w:rsidRPr="003B136D">
                              <w:rPr>
                                <w:i/>
                                <w:lang w:val="en-US"/>
                              </w:rPr>
                              <w:t>counsel failed</w:t>
                            </w:r>
                            <w:r w:rsidR="003B136D" w:rsidRPr="003B136D">
                              <w:rPr>
                                <w:i/>
                                <w:lang w:val="en-US"/>
                              </w:rPr>
                              <w:t xml:space="preserve"> to challenge Mohali's version as to who left the scene first and why it was put to Mohali, apparently as a fact, that during the fight the deceased had gained the upper hand, when this was no part of the accused's case.</w:t>
                            </w:r>
                          </w:p>
                          <w:p w14:paraId="599FB03B" w14:textId="43B38961" w:rsidR="003B136D" w:rsidRPr="003B136D" w:rsidRDefault="003B136D" w:rsidP="003B136D">
                            <w:pPr>
                              <w:spacing w:line="276" w:lineRule="auto"/>
                              <w:rPr>
                                <w:i/>
                                <w:lang w:val="en-US"/>
                              </w:rPr>
                            </w:pPr>
                            <w:r w:rsidRPr="003B136D">
                              <w:rPr>
                                <w:i/>
                                <w:lang w:val="en-US"/>
                              </w:rPr>
                              <w:t xml:space="preserve">Accordingly, and because these were not in the result matters of moment, I draw no inference adverse to the accused on this score. I feel, however, that I should say that, </w:t>
                            </w:r>
                            <w:r w:rsidRPr="003B136D">
                              <w:rPr>
                                <w:i/>
                                <w:u w:val="single"/>
                                <w:lang w:val="en-US"/>
                              </w:rPr>
                              <w:t>while it is perfectly permissible cross-examination to test a witness' version of events by ascertaining the details thereof and then by interrogating him about them, one ought not in cross-examination so to couch one's questions that they appear as statements of fact to which others will depose when in truth the 'facts' in question are not part of one's case and no evidence is intended to be led thereon.</w:t>
                            </w:r>
                            <w:r w:rsidRPr="003B136D">
                              <w:rPr>
                                <w:i/>
                                <w:lang w:val="en-US"/>
                              </w:rPr>
                              <w:t xml:space="preserve"> Questions put in this way are apt to mislead the witness. In making these observations, I do not wish to be understood as suggesting that Mr </w:t>
                            </w:r>
                            <w:r w:rsidRPr="003B136D">
                              <w:rPr>
                                <w:i/>
                                <w:iCs/>
                                <w:lang w:val="en-US"/>
                              </w:rPr>
                              <w:t>Nugent</w:t>
                            </w:r>
                            <w:r w:rsidRPr="003B136D">
                              <w:rPr>
                                <w:i/>
                                <w:lang w:val="en-US"/>
                              </w:rPr>
                              <w:t xml:space="preserve">, who defended his client with vigour, behaved improperly or in fact misled the witness. I have little doubt that Mr </w:t>
                            </w:r>
                            <w:r w:rsidRPr="003B136D">
                              <w:rPr>
                                <w:i/>
                                <w:iCs/>
                                <w:lang w:val="en-US"/>
                              </w:rPr>
                              <w:t>Nugent</w:t>
                            </w:r>
                            <w:r w:rsidRPr="003B136D">
                              <w:rPr>
                                <w:i/>
                                <w:lang w:val="en-US"/>
                              </w:rPr>
                              <w:t xml:space="preserve"> felt that he had good reason for framing his questions as he did.</w:t>
                            </w:r>
                            <w:r w:rsidR="00323640">
                              <w:rPr>
                                <w:i/>
                                <w:lang w:val="en-US"/>
                              </w:rPr>
                              <w:t>”</w:t>
                            </w:r>
                          </w:p>
                          <w:p w14:paraId="44D24885" w14:textId="698C3A9C" w:rsidR="00D54B14" w:rsidRPr="00101B97" w:rsidRDefault="00D54B14" w:rsidP="003B136D">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104CE" id="_x0000_s1032" type="#_x0000_t202" style="position:absolute;left:0;text-align:left;margin-left:176.05pt;margin-top:.55pt;width:227.25pt;height:624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yP+KAIAAEwEAAAOAAAAZHJzL2Uyb0RvYy54bWysVNuO2yAQfa/Uf0C8N3asXK04q222qSpt&#10;t5V2+wEE4xgVGAokdvr1HXA2G23bl6p+QAwzHM6cmfHqpteKHIXzEkxFx6OcEmE41NLsK/rtaftu&#10;QYkPzNRMgREVPQlPb9Zv36w6W4oCWlC1cARBjC87W9E2BFtmmeet0MyPwAqDzgacZgFNt89qxzpE&#10;1yor8nyWdeBq64AL7/H0bnDSdcJvGsHDl6bxIhBVUeQW0urSuotrtl6xcu+YbSU/02D/wEIzafDR&#10;C9QdC4wcnPwNSkvuwEMTRhx0Bk0juUg5YDbj/FU2jy2zIuWC4nh7kcn/P1j+cPzqiKwrWlBimMYS&#10;PYk+kPfQkyKq01lfYtCjxbDQ4zFWOWXq7T3w754Y2LTM7MWtc9C1gtXIbhxvZldXBxwfQXbdZ6jx&#10;GXYIkID6xukoHYpBEB2rdLpUJlLheFgsFrN8PqWEo2++LCaLPNUuY+Xzdet8+ChAk7ipqMPSJ3h2&#10;vPch0mHlc0h8zYOS9VYqlQy3322UI0eGbbJNX8rgVZgypKvoclpMBwX+CpGn708QWgbsdyV1RTEF&#10;/GIQK6NuH0yd9oFJNeyRsjJnIaN2g4qh3/WpYrN4N4q8g/qEyjoY2hvHETctuJ+UdNjaFfU/DswJ&#10;StQng9VZjieTOAvJmEznBRru2rO79jDDEaqigZJhuwlpfiJtA7dYxUYmfV+YnCljyybZz+MVZ+La&#10;TlEvP4H1LwAAAP//AwBQSwMEFAAGAAgAAAAhAF39KdTdAAAABwEAAA8AAABkcnMvZG93bnJldi54&#10;bWxMj8FOwzAQRO9I/IO1SFwQdVLS0oY4FUICwQ0Kgqsbb5MIex1sNw1/z3KC4+ysZt5Um8lZMWKI&#10;vScF+SwDgdR401Or4O31/nIFIiZNRltPqOAbI2zq05NKl8Yf6QXHbWoFh1AstYIupaGUMjYdOh1n&#10;fkBib++D04llaKUJ+sjhzsp5li2l0z1xQ6cHvOuw+dwenIJV8Th+xKer5/dmubfrdHE9PnwFpc7P&#10;ptsbEAmn9PcMv/iMDjUz7fyBTBRWAQ9JfM1BsFksigWIHet5sc5B1pX8z1//AAAA//8DAFBLAQIt&#10;ABQABgAIAAAAIQC2gziS/gAAAOEBAAATAAAAAAAAAAAAAAAAAAAAAABbQ29udGVudF9UeXBlc10u&#10;eG1sUEsBAi0AFAAGAAgAAAAhADj9If/WAAAAlAEAAAsAAAAAAAAAAAAAAAAALwEAAF9yZWxzLy5y&#10;ZWxzUEsBAi0AFAAGAAgAAAAhAAxzI/4oAgAATAQAAA4AAAAAAAAAAAAAAAAALgIAAGRycy9lMm9E&#10;b2MueG1sUEsBAi0AFAAGAAgAAAAhAF39KdTdAAAABwEAAA8AAAAAAAAAAAAAAAAAggQAAGRycy9k&#10;b3ducmV2LnhtbFBLBQYAAAAABAAEAPMAAACMBQAAAAA=&#10;">
                <v:textbox>
                  <w:txbxContent>
                    <w:p w14:paraId="7B1E169C" w14:textId="77777777" w:rsidR="00D54B14" w:rsidRPr="00503FA2" w:rsidRDefault="00D54B14" w:rsidP="00D54B14">
                      <w:pPr>
                        <w:spacing w:line="276" w:lineRule="auto"/>
                        <w:rPr>
                          <w:b/>
                          <w:i/>
                        </w:rPr>
                      </w:pPr>
                      <w:r w:rsidRPr="00503FA2">
                        <w:rPr>
                          <w:b/>
                          <w:i/>
                        </w:rPr>
                        <w:t>Extract:</w:t>
                      </w:r>
                    </w:p>
                    <w:p w14:paraId="6037D97E" w14:textId="351084A5" w:rsidR="003B136D" w:rsidRPr="003B136D" w:rsidRDefault="00670733" w:rsidP="003B136D">
                      <w:pPr>
                        <w:spacing w:line="276" w:lineRule="auto"/>
                        <w:rPr>
                          <w:i/>
                          <w:lang w:val="en-US"/>
                        </w:rPr>
                      </w:pPr>
                      <w:r>
                        <w:rPr>
                          <w:b/>
                          <w:i/>
                        </w:rPr>
                        <w:t>535-536</w:t>
                      </w:r>
                      <w:r w:rsidR="00D54B14" w:rsidRPr="00503FA2">
                        <w:rPr>
                          <w:b/>
                          <w:i/>
                        </w:rPr>
                        <w:t>:</w:t>
                      </w:r>
                      <w:r w:rsidR="00D54B14" w:rsidRPr="00503FA2">
                        <w:rPr>
                          <w:i/>
                        </w:rPr>
                        <w:t xml:space="preserve"> “</w:t>
                      </w:r>
                      <w:r w:rsidR="00607CFD">
                        <w:rPr>
                          <w:i/>
                        </w:rPr>
                        <w:t>….</w:t>
                      </w:r>
                      <w:r w:rsidR="00607CFD" w:rsidRPr="003B136D">
                        <w:rPr>
                          <w:i/>
                          <w:lang w:val="en-US"/>
                        </w:rPr>
                        <w:t xml:space="preserve"> This</w:t>
                      </w:r>
                      <w:r w:rsidR="003B136D" w:rsidRPr="003B136D">
                        <w:rPr>
                          <w:i/>
                          <w:lang w:val="en-US"/>
                        </w:rPr>
                        <w:t xml:space="preserve"> last contradiction of Mohali's evidence was not put to the latter in cross-examination. What was put to him by Mr </w:t>
                      </w:r>
                      <w:r w:rsidR="003B136D" w:rsidRPr="003B136D">
                        <w:rPr>
                          <w:i/>
                          <w:iCs/>
                          <w:lang w:val="en-US"/>
                        </w:rPr>
                        <w:t>Nugent</w:t>
                      </w:r>
                      <w:r w:rsidR="003B136D" w:rsidRPr="003B136D">
                        <w:rPr>
                          <w:i/>
                          <w:lang w:val="en-US"/>
                        </w:rPr>
                        <w:t xml:space="preserve"> was that during the fight between Muzi and the deceased they were rolling about on the ground and that the deceased was gaining the upper</w:t>
                      </w:r>
                      <w:r w:rsidR="00FF6469">
                        <w:rPr>
                          <w:i/>
                          <w:lang w:val="en-US"/>
                        </w:rPr>
                        <w:t xml:space="preserve"> </w:t>
                      </w:r>
                      <w:r w:rsidR="003B136D" w:rsidRPr="003B136D">
                        <w:rPr>
                          <w:i/>
                          <w:lang w:val="en-US"/>
                        </w:rPr>
                        <w:t xml:space="preserve">hand. </w:t>
                      </w:r>
                      <w:r w:rsidR="003B136D" w:rsidRPr="003B136D">
                        <w:rPr>
                          <w:i/>
                          <w:u w:val="single"/>
                          <w:lang w:val="en-US"/>
                        </w:rPr>
                        <w:t>The accused was not cross-examined on any of these aspects.</w:t>
                      </w:r>
                      <w:r w:rsidR="003B136D" w:rsidRPr="003B136D">
                        <w:rPr>
                          <w:i/>
                          <w:lang w:val="en-US"/>
                        </w:rPr>
                        <w:t xml:space="preserve"> Had he been questioned, he might well have been able to elucidate why </w:t>
                      </w:r>
                      <w:r w:rsidR="00607CFD" w:rsidRPr="003B136D">
                        <w:rPr>
                          <w:i/>
                          <w:lang w:val="en-US"/>
                        </w:rPr>
                        <w:t>counsel failed</w:t>
                      </w:r>
                      <w:r w:rsidR="003B136D" w:rsidRPr="003B136D">
                        <w:rPr>
                          <w:i/>
                          <w:lang w:val="en-US"/>
                        </w:rPr>
                        <w:t xml:space="preserve"> to challenge Mohali's version as to who left the scene first and why it was put to Mohali, apparently as a fact, that during the fight the deceased had gained the upper hand, when this was no part of the accused's case.</w:t>
                      </w:r>
                    </w:p>
                    <w:p w14:paraId="599FB03B" w14:textId="43B38961" w:rsidR="003B136D" w:rsidRPr="003B136D" w:rsidRDefault="003B136D" w:rsidP="003B136D">
                      <w:pPr>
                        <w:spacing w:line="276" w:lineRule="auto"/>
                        <w:rPr>
                          <w:i/>
                          <w:lang w:val="en-US"/>
                        </w:rPr>
                      </w:pPr>
                      <w:r w:rsidRPr="003B136D">
                        <w:rPr>
                          <w:i/>
                          <w:lang w:val="en-US"/>
                        </w:rPr>
                        <w:t xml:space="preserve">Accordingly, and because these were not in the result matters of moment, I draw no inference adverse to the accused on this score. I feel, however, that I should say that, </w:t>
                      </w:r>
                      <w:r w:rsidRPr="003B136D">
                        <w:rPr>
                          <w:i/>
                          <w:u w:val="single"/>
                          <w:lang w:val="en-US"/>
                        </w:rPr>
                        <w:t>while it is perfectly permissible cross-examination to test a witness' version of events by ascertaining the details thereof and then by interrogating him about them, one ought not in cross-examination so to couch one's questions that they appear as statements of fact to which others will depose when in truth the 'facts' in question are not part of one's case and no evidence is intended to be led thereon.</w:t>
                      </w:r>
                      <w:r w:rsidRPr="003B136D">
                        <w:rPr>
                          <w:i/>
                          <w:lang w:val="en-US"/>
                        </w:rPr>
                        <w:t xml:space="preserve"> Questions put in this way are apt to mislead the witness. In making these observations, I do not wish to be understood as suggesting that Mr </w:t>
                      </w:r>
                      <w:r w:rsidRPr="003B136D">
                        <w:rPr>
                          <w:i/>
                          <w:iCs/>
                          <w:lang w:val="en-US"/>
                        </w:rPr>
                        <w:t>Nugent</w:t>
                      </w:r>
                      <w:r w:rsidRPr="003B136D">
                        <w:rPr>
                          <w:i/>
                          <w:lang w:val="en-US"/>
                        </w:rPr>
                        <w:t xml:space="preserve">, who defended his client with vigour, behaved improperly or in fact misled the witness. I have little doubt that Mr </w:t>
                      </w:r>
                      <w:r w:rsidRPr="003B136D">
                        <w:rPr>
                          <w:i/>
                          <w:iCs/>
                          <w:lang w:val="en-US"/>
                        </w:rPr>
                        <w:t>Nugent</w:t>
                      </w:r>
                      <w:r w:rsidRPr="003B136D">
                        <w:rPr>
                          <w:i/>
                          <w:lang w:val="en-US"/>
                        </w:rPr>
                        <w:t xml:space="preserve"> felt that he had good reason for framing his questions as he did.</w:t>
                      </w:r>
                      <w:r w:rsidR="00323640">
                        <w:rPr>
                          <w:i/>
                          <w:lang w:val="en-US"/>
                        </w:rPr>
                        <w:t>”</w:t>
                      </w:r>
                    </w:p>
                    <w:p w14:paraId="44D24885" w14:textId="698C3A9C" w:rsidR="00D54B14" w:rsidRPr="00101B97" w:rsidRDefault="00D54B14" w:rsidP="003B136D">
                      <w:pPr>
                        <w:spacing w:line="276" w:lineRule="auto"/>
                        <w:rPr>
                          <w:i/>
                          <w:sz w:val="22"/>
                          <w:szCs w:val="22"/>
                        </w:rPr>
                      </w:pPr>
                    </w:p>
                  </w:txbxContent>
                </v:textbox>
                <w10:wrap type="square" anchorx="margin"/>
              </v:shape>
            </w:pict>
          </mc:Fallback>
        </mc:AlternateContent>
      </w:r>
      <w:r w:rsidR="00057129" w:rsidRPr="008F5F24">
        <w:rPr>
          <w:rFonts w:ascii="Arial" w:hAnsi="Arial" w:cs="Arial"/>
          <w:b/>
          <w:u w:val="single"/>
        </w:rPr>
        <w:t>FACTS:</w:t>
      </w:r>
      <w:r w:rsidR="00057129" w:rsidRPr="008F5F24">
        <w:rPr>
          <w:rFonts w:ascii="Arial" w:hAnsi="Arial" w:cs="Arial"/>
          <w:b/>
          <w:u w:val="single"/>
        </w:rPr>
        <w:br/>
      </w:r>
    </w:p>
    <w:p w14:paraId="0D8E5696" w14:textId="7390BF6B" w:rsidR="008F5F24" w:rsidRDefault="00057129" w:rsidP="0018474D">
      <w:pPr>
        <w:spacing w:line="276" w:lineRule="auto"/>
        <w:rPr>
          <w:rFonts w:ascii="Arial" w:hAnsi="Arial" w:cs="Arial"/>
        </w:rPr>
      </w:pPr>
      <w:r>
        <w:rPr>
          <w:rFonts w:ascii="Arial" w:hAnsi="Arial" w:cs="Arial"/>
        </w:rPr>
        <w:t>This was a criminal trial on a charge of murder.</w:t>
      </w:r>
    </w:p>
    <w:p w14:paraId="130C5346" w14:textId="5AE37161" w:rsidR="00532C02" w:rsidRDefault="00532C02" w:rsidP="0018474D">
      <w:pPr>
        <w:spacing w:line="276" w:lineRule="auto"/>
        <w:rPr>
          <w:rFonts w:ascii="Arial" w:hAnsi="Arial" w:cs="Arial"/>
        </w:rPr>
      </w:pPr>
    </w:p>
    <w:p w14:paraId="628184FB" w14:textId="1FEDE832" w:rsidR="00532C02" w:rsidRDefault="006F3B43" w:rsidP="0018474D">
      <w:pPr>
        <w:spacing w:line="276" w:lineRule="auto"/>
        <w:rPr>
          <w:rFonts w:ascii="Arial" w:hAnsi="Arial" w:cs="Arial"/>
        </w:rPr>
      </w:pPr>
      <w:r>
        <w:rPr>
          <w:rFonts w:ascii="Arial" w:hAnsi="Arial" w:cs="Arial"/>
        </w:rPr>
        <w:t xml:space="preserve">Once the State had closed its case </w:t>
      </w:r>
      <w:r w:rsidR="003B226D">
        <w:rPr>
          <w:rFonts w:ascii="Arial" w:hAnsi="Arial" w:cs="Arial"/>
        </w:rPr>
        <w:t xml:space="preserve">after calling one witness the </w:t>
      </w:r>
      <w:r w:rsidR="007021D8">
        <w:rPr>
          <w:rFonts w:ascii="Arial" w:hAnsi="Arial" w:cs="Arial"/>
        </w:rPr>
        <w:t xml:space="preserve">defence attorney (Mr. Nugent) proceeded to lead the accused on aspects </w:t>
      </w:r>
      <w:r w:rsidR="00690779">
        <w:rPr>
          <w:rFonts w:ascii="Arial" w:hAnsi="Arial" w:cs="Arial"/>
        </w:rPr>
        <w:t>which corroborated the State witness</w:t>
      </w:r>
      <w:r w:rsidR="00584070">
        <w:rPr>
          <w:rFonts w:ascii="Arial" w:hAnsi="Arial" w:cs="Arial"/>
        </w:rPr>
        <w:t>,</w:t>
      </w:r>
      <w:r w:rsidR="00690779">
        <w:rPr>
          <w:rFonts w:ascii="Arial" w:hAnsi="Arial" w:cs="Arial"/>
        </w:rPr>
        <w:t xml:space="preserve"> with the exception of one contradiction</w:t>
      </w:r>
      <w:r w:rsidR="00584070">
        <w:rPr>
          <w:rFonts w:ascii="Arial" w:hAnsi="Arial" w:cs="Arial"/>
        </w:rPr>
        <w:t>,</w:t>
      </w:r>
      <w:r w:rsidR="00867433">
        <w:rPr>
          <w:rFonts w:ascii="Arial" w:hAnsi="Arial" w:cs="Arial"/>
        </w:rPr>
        <w:t xml:space="preserve"> and thereafter closed his case.</w:t>
      </w:r>
    </w:p>
    <w:p w14:paraId="2B5E0ADE" w14:textId="51D3A9B5" w:rsidR="00F839FC" w:rsidRDefault="00F839FC" w:rsidP="0018474D">
      <w:pPr>
        <w:spacing w:line="276" w:lineRule="auto"/>
        <w:rPr>
          <w:rFonts w:ascii="Arial" w:hAnsi="Arial" w:cs="Arial"/>
        </w:rPr>
      </w:pPr>
    </w:p>
    <w:p w14:paraId="40227466" w14:textId="4398A820" w:rsidR="00F839FC" w:rsidRDefault="00F839FC" w:rsidP="0018474D">
      <w:pPr>
        <w:spacing w:line="276" w:lineRule="auto"/>
        <w:rPr>
          <w:rFonts w:ascii="Arial" w:hAnsi="Arial" w:cs="Arial"/>
        </w:rPr>
      </w:pPr>
      <w:r>
        <w:rPr>
          <w:rFonts w:ascii="Arial" w:hAnsi="Arial" w:cs="Arial"/>
        </w:rPr>
        <w:t xml:space="preserve">This </w:t>
      </w:r>
      <w:r w:rsidR="00B15790">
        <w:rPr>
          <w:rFonts w:ascii="Arial" w:hAnsi="Arial" w:cs="Arial"/>
        </w:rPr>
        <w:t>contradiction was never put to the State witness under cross-examination and therefore not tested during trial.</w:t>
      </w:r>
      <w:r w:rsidR="007C14F4">
        <w:rPr>
          <w:rFonts w:ascii="Arial" w:hAnsi="Arial" w:cs="Arial"/>
        </w:rPr>
        <w:t xml:space="preserve"> </w:t>
      </w:r>
      <w:r w:rsidR="00B47DE2">
        <w:rPr>
          <w:rFonts w:ascii="Arial" w:hAnsi="Arial" w:cs="Arial"/>
        </w:rPr>
        <w:t>The cross-examiner simply put</w:t>
      </w:r>
      <w:r w:rsidR="002E4ED1">
        <w:rPr>
          <w:rFonts w:ascii="Arial" w:hAnsi="Arial" w:cs="Arial"/>
        </w:rPr>
        <w:t xml:space="preserve"> versions to the witness which were not part of the accused’s case. </w:t>
      </w:r>
      <w:r w:rsidR="007C14F4">
        <w:rPr>
          <w:rFonts w:ascii="Arial" w:hAnsi="Arial" w:cs="Arial"/>
        </w:rPr>
        <w:t xml:space="preserve">As a result, the court was simply left </w:t>
      </w:r>
      <w:r w:rsidR="004D294C">
        <w:rPr>
          <w:rFonts w:ascii="Arial" w:hAnsi="Arial" w:cs="Arial"/>
        </w:rPr>
        <w:t>with statements of fact</w:t>
      </w:r>
      <w:r w:rsidR="00AD302F">
        <w:rPr>
          <w:rFonts w:ascii="Arial" w:hAnsi="Arial" w:cs="Arial"/>
        </w:rPr>
        <w:t>.</w:t>
      </w:r>
    </w:p>
    <w:p w14:paraId="52769EDA" w14:textId="2BB8F91F" w:rsidR="00C127F3" w:rsidRDefault="00C127F3" w:rsidP="0018474D">
      <w:pPr>
        <w:spacing w:line="276" w:lineRule="auto"/>
        <w:rPr>
          <w:rFonts w:ascii="Arial" w:hAnsi="Arial" w:cs="Arial"/>
        </w:rPr>
      </w:pPr>
    </w:p>
    <w:p w14:paraId="3558FE8D" w14:textId="77777777" w:rsidR="003F32D8" w:rsidRDefault="003F32D8" w:rsidP="0018474D">
      <w:pPr>
        <w:spacing w:line="276" w:lineRule="auto"/>
        <w:rPr>
          <w:rFonts w:ascii="Arial" w:hAnsi="Arial" w:cs="Arial"/>
          <w:b/>
          <w:u w:val="single"/>
        </w:rPr>
      </w:pPr>
    </w:p>
    <w:p w14:paraId="7239F1A0" w14:textId="15D55CE2" w:rsidR="00C127F3" w:rsidRPr="003F32D8" w:rsidRDefault="003F32D8" w:rsidP="0018474D">
      <w:pPr>
        <w:spacing w:line="276" w:lineRule="auto"/>
        <w:rPr>
          <w:rFonts w:ascii="Arial" w:hAnsi="Arial" w:cs="Arial"/>
          <w:b/>
          <w:u w:val="single"/>
        </w:rPr>
      </w:pPr>
      <w:r w:rsidRPr="003F32D8">
        <w:rPr>
          <w:rFonts w:ascii="Arial" w:hAnsi="Arial" w:cs="Arial"/>
          <w:b/>
          <w:u w:val="single"/>
        </w:rPr>
        <w:t>PRINCIPLE:</w:t>
      </w:r>
    </w:p>
    <w:p w14:paraId="132C032D" w14:textId="77777777" w:rsidR="008F5F24" w:rsidRDefault="008F5F24" w:rsidP="0018474D">
      <w:pPr>
        <w:spacing w:line="276" w:lineRule="auto"/>
        <w:rPr>
          <w:rFonts w:ascii="Arial" w:hAnsi="Arial" w:cs="Arial"/>
        </w:rPr>
      </w:pPr>
    </w:p>
    <w:p w14:paraId="0D36ADB9" w14:textId="54FDFC6A" w:rsidR="0018474D" w:rsidRPr="00F4638B" w:rsidRDefault="0018474D" w:rsidP="0018474D">
      <w:pPr>
        <w:spacing w:line="276" w:lineRule="auto"/>
        <w:rPr>
          <w:rFonts w:ascii="Arial" w:hAnsi="Arial" w:cs="Arial"/>
          <w:u w:val="single"/>
        </w:rPr>
      </w:pPr>
      <w:r w:rsidRPr="000472C9">
        <w:rPr>
          <w:rFonts w:ascii="Arial" w:hAnsi="Arial" w:cs="Arial"/>
        </w:rPr>
        <w:t xml:space="preserve">While it is perfectly permissible cross-examination to test a witness' version of events by ascertaining the details thereof and then by interrogating him about them, </w:t>
      </w:r>
      <w:r w:rsidRPr="00F4638B">
        <w:rPr>
          <w:rFonts w:ascii="Arial" w:hAnsi="Arial" w:cs="Arial"/>
          <w:u w:val="single"/>
        </w:rPr>
        <w:t>one ought not</w:t>
      </w:r>
      <w:r w:rsidR="00F4638B" w:rsidRPr="00F4638B">
        <w:rPr>
          <w:rFonts w:ascii="Arial" w:hAnsi="Arial" w:cs="Arial"/>
          <w:u w:val="single"/>
        </w:rPr>
        <w:t>,</w:t>
      </w:r>
      <w:r w:rsidRPr="00F4638B">
        <w:rPr>
          <w:rFonts w:ascii="Arial" w:hAnsi="Arial" w:cs="Arial"/>
          <w:u w:val="single"/>
        </w:rPr>
        <w:t xml:space="preserve"> in cross-examination so to couch one's questions that they appear as statements of fact to which others will depose when in truth the 'facts' in question are not part of one's case and no evidence is intended to be led thereon. </w:t>
      </w:r>
    </w:p>
    <w:p w14:paraId="05B34ED4" w14:textId="77777777" w:rsidR="0018474D" w:rsidRDefault="0018474D" w:rsidP="0018474D">
      <w:pPr>
        <w:spacing w:line="276" w:lineRule="auto"/>
        <w:rPr>
          <w:rFonts w:ascii="Arial" w:hAnsi="Arial" w:cs="Arial"/>
        </w:rPr>
      </w:pPr>
      <w:bookmarkStart w:id="0" w:name="_GoBack"/>
      <w:bookmarkEnd w:id="0"/>
    </w:p>
    <w:p w14:paraId="4AE3CC78" w14:textId="77777777" w:rsidR="0018474D" w:rsidRDefault="0018474D" w:rsidP="0018474D">
      <w:pPr>
        <w:spacing w:line="276" w:lineRule="auto"/>
        <w:rPr>
          <w:rFonts w:ascii="Arial" w:hAnsi="Arial" w:cs="Arial"/>
        </w:rPr>
      </w:pPr>
      <w:r>
        <w:rPr>
          <w:rFonts w:ascii="Arial" w:hAnsi="Arial" w:cs="Arial"/>
        </w:rPr>
        <w:br w:type="page"/>
      </w:r>
    </w:p>
    <w:p w14:paraId="2027ECF0" w14:textId="77777777" w:rsidR="0018474D" w:rsidRPr="00855C2E" w:rsidRDefault="0018474D" w:rsidP="0018474D">
      <w:pPr>
        <w:widowControl w:val="0"/>
        <w:autoSpaceDE w:val="0"/>
        <w:autoSpaceDN w:val="0"/>
        <w:spacing w:line="276" w:lineRule="auto"/>
        <w:ind w:left="720" w:hanging="720"/>
        <w:rPr>
          <w:rFonts w:ascii="Arial" w:eastAsia="Arial" w:hAnsi="Arial" w:cs="Arial"/>
          <w:sz w:val="28"/>
          <w:szCs w:val="28"/>
          <w:u w:val="single"/>
          <w:lang w:val="en-US"/>
        </w:rPr>
      </w:pPr>
      <w:r w:rsidRPr="00855C2E">
        <w:rPr>
          <w:rFonts w:ascii="Arial" w:eastAsia="Arial" w:hAnsi="Arial" w:cs="Arial"/>
          <w:b/>
          <w:w w:val="105"/>
          <w:sz w:val="28"/>
          <w:szCs w:val="28"/>
          <w:u w:val="single"/>
          <w:lang w:val="en-US"/>
        </w:rPr>
        <w:lastRenderedPageBreak/>
        <w:t>S v Omar</w:t>
      </w:r>
      <w:r w:rsidRPr="00855C2E">
        <w:rPr>
          <w:rFonts w:ascii="Arial" w:eastAsia="Arial" w:hAnsi="Arial" w:cs="Arial"/>
          <w:w w:val="105"/>
          <w:sz w:val="28"/>
          <w:szCs w:val="28"/>
          <w:u w:val="single"/>
          <w:lang w:val="en-US"/>
        </w:rPr>
        <w:t xml:space="preserve"> 1982 (2) SA 357 (N)</w:t>
      </w:r>
    </w:p>
    <w:p w14:paraId="36B988C2" w14:textId="77777777" w:rsidR="0018474D" w:rsidRDefault="0018474D" w:rsidP="0018474D">
      <w:pPr>
        <w:spacing w:line="276" w:lineRule="auto"/>
        <w:rPr>
          <w:rFonts w:ascii="Arial" w:hAnsi="Arial" w:cs="Arial"/>
        </w:rPr>
      </w:pPr>
    </w:p>
    <w:p w14:paraId="4F2D32D4" w14:textId="10AEB9E5" w:rsidR="004B5438" w:rsidRPr="004B5438" w:rsidRDefault="004B5438" w:rsidP="0018474D">
      <w:pPr>
        <w:spacing w:line="276" w:lineRule="auto"/>
        <w:rPr>
          <w:rFonts w:ascii="Arial" w:hAnsi="Arial" w:cs="Arial"/>
          <w:b/>
          <w:u w:val="single"/>
        </w:rPr>
      </w:pPr>
      <w:r w:rsidRPr="004B5438">
        <w:rPr>
          <w:rFonts w:ascii="Arial" w:hAnsi="Arial" w:cs="Arial"/>
          <w:b/>
          <w:u w:val="single"/>
        </w:rPr>
        <w:t>FACTS:</w:t>
      </w:r>
    </w:p>
    <w:p w14:paraId="71CFB91F" w14:textId="1A1E4835" w:rsidR="004B5438" w:rsidRDefault="004B5438" w:rsidP="0018474D">
      <w:pPr>
        <w:spacing w:line="276" w:lineRule="auto"/>
        <w:rPr>
          <w:rFonts w:ascii="Arial" w:hAnsi="Arial" w:cs="Arial"/>
        </w:rPr>
      </w:pPr>
      <w:r w:rsidRPr="004B5438">
        <w:rPr>
          <w:rFonts w:ascii="Arial" w:hAnsi="Arial" w:cs="Arial"/>
          <w:b/>
          <w:noProof/>
          <w:u w:val="single"/>
          <w:lang w:val="en-US"/>
        </w:rPr>
        <mc:AlternateContent>
          <mc:Choice Requires="wps">
            <w:drawing>
              <wp:anchor distT="45720" distB="45720" distL="114300" distR="114300" simplePos="0" relativeHeight="251669504" behindDoc="0" locked="0" layoutInCell="1" allowOverlap="1" wp14:anchorId="1CCBD98A" wp14:editId="46281F81">
                <wp:simplePos x="0" y="0"/>
                <wp:positionH relativeFrom="margin">
                  <wp:align>right</wp:align>
                </wp:positionH>
                <wp:positionV relativeFrom="paragraph">
                  <wp:posOffset>5715</wp:posOffset>
                </wp:positionV>
                <wp:extent cx="2886075" cy="7200900"/>
                <wp:effectExtent l="0" t="0" r="28575"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200900"/>
                        </a:xfrm>
                        <a:prstGeom prst="rect">
                          <a:avLst/>
                        </a:prstGeom>
                        <a:solidFill>
                          <a:srgbClr val="FFFFFF"/>
                        </a:solidFill>
                        <a:ln w="9525">
                          <a:solidFill>
                            <a:srgbClr val="000000"/>
                          </a:solidFill>
                          <a:miter lim="800000"/>
                          <a:headEnd/>
                          <a:tailEnd/>
                        </a:ln>
                      </wps:spPr>
                      <wps:txbx>
                        <w:txbxContent>
                          <w:p w14:paraId="3BB49FF3" w14:textId="77777777" w:rsidR="004B5438" w:rsidRPr="00503FA2" w:rsidRDefault="004B5438" w:rsidP="004B5438">
                            <w:pPr>
                              <w:spacing w:line="276" w:lineRule="auto"/>
                              <w:rPr>
                                <w:b/>
                                <w:i/>
                              </w:rPr>
                            </w:pPr>
                            <w:r w:rsidRPr="00503FA2">
                              <w:rPr>
                                <w:b/>
                                <w:i/>
                              </w:rPr>
                              <w:t>Extract:</w:t>
                            </w:r>
                          </w:p>
                          <w:p w14:paraId="52B783AC" w14:textId="6FA124D8" w:rsidR="008852D8" w:rsidRPr="008852D8" w:rsidRDefault="009D268E" w:rsidP="008852D8">
                            <w:pPr>
                              <w:spacing w:line="276" w:lineRule="auto"/>
                              <w:rPr>
                                <w:i/>
                                <w:lang w:val="en-US"/>
                              </w:rPr>
                            </w:pPr>
                            <w:r>
                              <w:rPr>
                                <w:b/>
                                <w:i/>
                              </w:rPr>
                              <w:t>358</w:t>
                            </w:r>
                            <w:r w:rsidR="007028C3">
                              <w:rPr>
                                <w:b/>
                                <w:i/>
                              </w:rPr>
                              <w:t>G</w:t>
                            </w:r>
                            <w:r w:rsidR="004B5438">
                              <w:rPr>
                                <w:b/>
                                <w:i/>
                              </w:rPr>
                              <w:t>-</w:t>
                            </w:r>
                            <w:r>
                              <w:rPr>
                                <w:b/>
                                <w:i/>
                              </w:rPr>
                              <w:t>359</w:t>
                            </w:r>
                            <w:r w:rsidR="007028C3">
                              <w:rPr>
                                <w:b/>
                                <w:i/>
                              </w:rPr>
                              <w:t>A</w:t>
                            </w:r>
                            <w:r w:rsidR="004B5438" w:rsidRPr="00503FA2">
                              <w:rPr>
                                <w:b/>
                                <w:i/>
                              </w:rPr>
                              <w:t>:</w:t>
                            </w:r>
                            <w:r w:rsidR="004B5438" w:rsidRPr="00503FA2">
                              <w:rPr>
                                <w:i/>
                              </w:rPr>
                              <w:t xml:space="preserve"> “</w:t>
                            </w:r>
                            <w:r w:rsidR="00607CFD">
                              <w:rPr>
                                <w:i/>
                              </w:rPr>
                              <w:t>….</w:t>
                            </w:r>
                            <w:r w:rsidR="00607CFD" w:rsidRPr="008852D8">
                              <w:rPr>
                                <w:i/>
                                <w:lang w:val="en-US"/>
                              </w:rPr>
                              <w:t xml:space="preserve"> As</w:t>
                            </w:r>
                            <w:r w:rsidR="008852D8" w:rsidRPr="008852D8">
                              <w:rPr>
                                <w:i/>
                                <w:lang w:val="en-US"/>
                              </w:rPr>
                              <w:t xml:space="preserve"> regards the accused's own evidence, Mr </w:t>
                            </w:r>
                            <w:r w:rsidR="008852D8" w:rsidRPr="008852D8">
                              <w:rPr>
                                <w:i/>
                                <w:iCs/>
                                <w:lang w:val="en-US"/>
                              </w:rPr>
                              <w:t>Mahomed</w:t>
                            </w:r>
                            <w:r w:rsidR="008852D8" w:rsidRPr="008852D8">
                              <w:rPr>
                                <w:i/>
                                <w:lang w:val="en-US"/>
                              </w:rPr>
                              <w:t xml:space="preserve"> fairly conceded that he was an unsatisfactory witness, but pointed out that he was often </w:t>
                            </w:r>
                            <w:r w:rsidR="008852D8" w:rsidRPr="007028C3">
                              <w:rPr>
                                <w:i/>
                                <w:u w:val="single"/>
                                <w:lang w:val="en-US"/>
                              </w:rPr>
                              <w:t>subjected to badgering and argumentative cross-examination</w:t>
                            </w:r>
                            <w:r w:rsidR="008852D8" w:rsidRPr="008852D8">
                              <w:rPr>
                                <w:i/>
                                <w:lang w:val="en-US"/>
                              </w:rPr>
                              <w:t xml:space="preserve"> which must adversely have affected the impression which he made upon the court.</w:t>
                            </w:r>
                          </w:p>
                          <w:p w14:paraId="65433E84" w14:textId="77777777" w:rsidR="008852D8" w:rsidRPr="008852D8" w:rsidRDefault="008852D8" w:rsidP="008852D8">
                            <w:pPr>
                              <w:spacing w:line="276" w:lineRule="auto"/>
                              <w:rPr>
                                <w:i/>
                                <w:lang w:val="en-US"/>
                              </w:rPr>
                            </w:pPr>
                            <w:r w:rsidRPr="008852D8">
                              <w:rPr>
                                <w:i/>
                                <w:lang w:val="en-US"/>
                              </w:rPr>
                              <w:t xml:space="preserve">After a reading of the record I am compelled to observe that </w:t>
                            </w:r>
                            <w:r w:rsidRPr="008852D8">
                              <w:rPr>
                                <w:i/>
                                <w:u w:val="single"/>
                                <w:lang w:val="en-US"/>
                              </w:rPr>
                              <w:t>the conduct of the prosecutor in cross-examining the appellant was unseemly and unfair. He was hectoring, rude and unreasonable. His questions were interspersed with derogatory comments on the credibility of the appellant's answers and on his demeanour.</w:t>
                            </w:r>
                            <w:r w:rsidRPr="008852D8">
                              <w:rPr>
                                <w:i/>
                                <w:lang w:val="en-US"/>
                              </w:rPr>
                              <w:t xml:space="preserve"> I am satisfied that any witness subjected to abuse of this nature would be unfairly handicapped thereby and precluded from doing full justice to himself.</w:t>
                            </w:r>
                          </w:p>
                          <w:p w14:paraId="37C7F98C" w14:textId="3F3F55EF" w:rsidR="008852D8" w:rsidRPr="008852D8" w:rsidRDefault="008852D8" w:rsidP="008852D8">
                            <w:pPr>
                              <w:spacing w:line="276" w:lineRule="auto"/>
                              <w:rPr>
                                <w:b/>
                                <w:bCs/>
                                <w:i/>
                                <w:lang w:val="en-US"/>
                              </w:rPr>
                            </w:pPr>
                          </w:p>
                          <w:p w14:paraId="2787D878" w14:textId="19693C37" w:rsidR="004B5438" w:rsidRPr="003B136D" w:rsidRDefault="008852D8" w:rsidP="008852D8">
                            <w:pPr>
                              <w:spacing w:line="276" w:lineRule="auto"/>
                              <w:rPr>
                                <w:i/>
                                <w:lang w:val="en-US"/>
                              </w:rPr>
                            </w:pPr>
                            <w:r w:rsidRPr="008852D8">
                              <w:rPr>
                                <w:i/>
                                <w:lang w:val="en-US"/>
                              </w:rPr>
                              <w:t xml:space="preserve">The magistrate in his reasons in reply to this criticism observes that the appellant was represented by counsel who could have objected had he considered the manner of cross-examination to be unfair. This is correct, so far as it goes. I am constrained to remark, however, that </w:t>
                            </w:r>
                            <w:r w:rsidRPr="008852D8">
                              <w:rPr>
                                <w:i/>
                                <w:u w:val="single"/>
                                <w:lang w:val="en-US"/>
                              </w:rPr>
                              <w:t>the fact that an accused is represented by counsel does not absolve the presiding officer from ensuring that he receives a fair trial or from requiring those who appear before him to comport themselves properly in his court. The magistrate should never have permitted the prosecutor to behave in this fashion</w:t>
                            </w:r>
                            <w:r w:rsidR="00C51C28">
                              <w:rPr>
                                <w:i/>
                                <w:u w:val="single"/>
                                <w:lang w:val="en-US"/>
                              </w:rPr>
                              <w:t>.</w:t>
                            </w:r>
                            <w:r w:rsidR="004B5438">
                              <w:rPr>
                                <w:i/>
                                <w:lang w:val="en-US"/>
                              </w:rPr>
                              <w:t>”</w:t>
                            </w:r>
                          </w:p>
                          <w:p w14:paraId="218836CE" w14:textId="77777777" w:rsidR="004B5438" w:rsidRPr="00101B97" w:rsidRDefault="004B5438" w:rsidP="004B5438">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CBD98A" id="Text Box 3" o:spid="_x0000_s1033" type="#_x0000_t202" style="position:absolute;left:0;text-align:left;margin-left:176.05pt;margin-top:.45pt;width:227.25pt;height:567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e1iJwIAAEwEAAAOAAAAZHJzL2Uyb0RvYy54bWysVNuO2yAQfa/Uf0C8N3ayySax4qy22aaq&#10;tL1Iu/0AjHGMCgwFEjv9+g44SaNt+1LVD4hhhsPMOTNe3fVakYNwXoIp6XiUUyIMh1qaXUm/Pm/f&#10;LCjxgZmaKTCipEfh6d369atVZwsxgRZULRxBEOOLzpa0DcEWWeZ5KzTzI7DCoLMBp1lA0+2y2rEO&#10;0bXKJnl+m3XgauuAC+/x9GFw0nXCbxrBw+em8SIQVVLMLaTVpbWKa7ZesWLnmG0lP6XB/iELzaTB&#10;Ry9QDywwsnfyNygtuQMPTRhx0Bk0jeQi1YDVjPMX1Ty1zIpUC5Lj7YUm//9g+afDF0dkXdIbSgzT&#10;KNGz6AN5Cz25iex01hcY9GQxLPR4jCqnSr19BP7NEwOblpmduHcOulawGrMbx5vZ1dUBx0eQqvsI&#10;NT7D9gESUN84HalDMgiio0rHizIxFY6Hk8XiNp/PKOHom6Pwyzxpl7HifN06H94L0CRuSupQ+gTP&#10;Do8+xHRYcQ6Jr3lQst5KpZLhdtVGOXJg2Cbb9KUKXoQpQ7qSLmeT2cDAXyHy9P0JQsuA/a6kLuni&#10;EsSKyNs7U6duDEyqYY8pK3MiMnI3sBj6qk+Kzc/6VFAfkVkHQ3vjOOKmBfeDkg5bu6T++545QYn6&#10;YFCd5Xg6jbOQjOkM6aTEXXuqaw8zHKFKGigZtpuQ5ifyZuAeVWxk4jfKPWRyShlbNtF+Gq84E9d2&#10;ivr1E1j/BAAA//8DAFBLAwQUAAYACAAAACEAOpZ0xN0AAAAGAQAADwAAAGRycy9kb3ducmV2Lnht&#10;bEyPwU7DMBBE70j8g7VIXBB1StPShDgVQgLBDQqCqxtvkwh7HWw3DX/PcoLjaEYzb6rN5KwYMcTe&#10;k4L5LAOB1HjTU6vg7fX+cg0iJk1GW0+o4BsjbOrTk0qXxh/pBcdtagWXUCy1gi6loZQyNh06HWd+&#10;QGJv74PTiWVopQn6yOXOyqssW0mne+KFTg9412HzuT04Bev8cfyIT4vn92a1t0W6uB4fvoJS52fT&#10;7Q2IhFP6C8MvPqNDzUw7fyAThVXAR5KCAgR7+TJfgthxaL7IC5B1Jf/j1z8AAAD//wMAUEsBAi0A&#10;FAAGAAgAAAAhALaDOJL+AAAA4QEAABMAAAAAAAAAAAAAAAAAAAAAAFtDb250ZW50X1R5cGVzXS54&#10;bWxQSwECLQAUAAYACAAAACEAOP0h/9YAAACUAQAACwAAAAAAAAAAAAAAAAAvAQAAX3JlbHMvLnJl&#10;bHNQSwECLQAUAAYACAAAACEAsLntYicCAABMBAAADgAAAAAAAAAAAAAAAAAuAgAAZHJzL2Uyb0Rv&#10;Yy54bWxQSwECLQAUAAYACAAAACEAOpZ0xN0AAAAGAQAADwAAAAAAAAAAAAAAAACBBAAAZHJzL2Rv&#10;d25yZXYueG1sUEsFBgAAAAAEAAQA8wAAAIsFAAAAAA==&#10;">
                <v:textbox>
                  <w:txbxContent>
                    <w:p w14:paraId="3BB49FF3" w14:textId="77777777" w:rsidR="004B5438" w:rsidRPr="00503FA2" w:rsidRDefault="004B5438" w:rsidP="004B5438">
                      <w:pPr>
                        <w:spacing w:line="276" w:lineRule="auto"/>
                        <w:rPr>
                          <w:b/>
                          <w:i/>
                        </w:rPr>
                      </w:pPr>
                      <w:r w:rsidRPr="00503FA2">
                        <w:rPr>
                          <w:b/>
                          <w:i/>
                        </w:rPr>
                        <w:t>Extract:</w:t>
                      </w:r>
                    </w:p>
                    <w:p w14:paraId="52B783AC" w14:textId="6FA124D8" w:rsidR="008852D8" w:rsidRPr="008852D8" w:rsidRDefault="009D268E" w:rsidP="008852D8">
                      <w:pPr>
                        <w:spacing w:line="276" w:lineRule="auto"/>
                        <w:rPr>
                          <w:i/>
                          <w:lang w:val="en-US"/>
                        </w:rPr>
                      </w:pPr>
                      <w:r>
                        <w:rPr>
                          <w:b/>
                          <w:i/>
                        </w:rPr>
                        <w:t>358</w:t>
                      </w:r>
                      <w:r w:rsidR="007028C3">
                        <w:rPr>
                          <w:b/>
                          <w:i/>
                        </w:rPr>
                        <w:t>G</w:t>
                      </w:r>
                      <w:r w:rsidR="004B5438">
                        <w:rPr>
                          <w:b/>
                          <w:i/>
                        </w:rPr>
                        <w:t>-</w:t>
                      </w:r>
                      <w:r>
                        <w:rPr>
                          <w:b/>
                          <w:i/>
                        </w:rPr>
                        <w:t>359</w:t>
                      </w:r>
                      <w:r w:rsidR="007028C3">
                        <w:rPr>
                          <w:b/>
                          <w:i/>
                        </w:rPr>
                        <w:t>A</w:t>
                      </w:r>
                      <w:r w:rsidR="004B5438" w:rsidRPr="00503FA2">
                        <w:rPr>
                          <w:b/>
                          <w:i/>
                        </w:rPr>
                        <w:t>:</w:t>
                      </w:r>
                      <w:r w:rsidR="004B5438" w:rsidRPr="00503FA2">
                        <w:rPr>
                          <w:i/>
                        </w:rPr>
                        <w:t xml:space="preserve"> “</w:t>
                      </w:r>
                      <w:r w:rsidR="00607CFD">
                        <w:rPr>
                          <w:i/>
                        </w:rPr>
                        <w:t>….</w:t>
                      </w:r>
                      <w:r w:rsidR="00607CFD" w:rsidRPr="008852D8">
                        <w:rPr>
                          <w:i/>
                          <w:lang w:val="en-US"/>
                        </w:rPr>
                        <w:t xml:space="preserve"> As</w:t>
                      </w:r>
                      <w:r w:rsidR="008852D8" w:rsidRPr="008852D8">
                        <w:rPr>
                          <w:i/>
                          <w:lang w:val="en-US"/>
                        </w:rPr>
                        <w:t xml:space="preserve"> regards the accused's own evidence, Mr </w:t>
                      </w:r>
                      <w:r w:rsidR="008852D8" w:rsidRPr="008852D8">
                        <w:rPr>
                          <w:i/>
                          <w:iCs/>
                          <w:lang w:val="en-US"/>
                        </w:rPr>
                        <w:t>Mahomed</w:t>
                      </w:r>
                      <w:r w:rsidR="008852D8" w:rsidRPr="008852D8">
                        <w:rPr>
                          <w:i/>
                          <w:lang w:val="en-US"/>
                        </w:rPr>
                        <w:t xml:space="preserve"> fairly conceded that he was an unsatisfactory witness, but pointed out that he was often </w:t>
                      </w:r>
                      <w:r w:rsidR="008852D8" w:rsidRPr="007028C3">
                        <w:rPr>
                          <w:i/>
                          <w:u w:val="single"/>
                          <w:lang w:val="en-US"/>
                        </w:rPr>
                        <w:t>subjected to badgering and argumentative cross-examination</w:t>
                      </w:r>
                      <w:r w:rsidR="008852D8" w:rsidRPr="008852D8">
                        <w:rPr>
                          <w:i/>
                          <w:lang w:val="en-US"/>
                        </w:rPr>
                        <w:t xml:space="preserve"> which must adversely have affected the impression which he made upon the court.</w:t>
                      </w:r>
                    </w:p>
                    <w:p w14:paraId="65433E84" w14:textId="77777777" w:rsidR="008852D8" w:rsidRPr="008852D8" w:rsidRDefault="008852D8" w:rsidP="008852D8">
                      <w:pPr>
                        <w:spacing w:line="276" w:lineRule="auto"/>
                        <w:rPr>
                          <w:i/>
                          <w:lang w:val="en-US"/>
                        </w:rPr>
                      </w:pPr>
                      <w:r w:rsidRPr="008852D8">
                        <w:rPr>
                          <w:i/>
                          <w:lang w:val="en-US"/>
                        </w:rPr>
                        <w:t xml:space="preserve">After a reading of the record I am compelled to observe that </w:t>
                      </w:r>
                      <w:r w:rsidRPr="008852D8">
                        <w:rPr>
                          <w:i/>
                          <w:u w:val="single"/>
                          <w:lang w:val="en-US"/>
                        </w:rPr>
                        <w:t>the conduct of the prosecutor in cross-examining the appellant was unseemly and unfair. He was hectoring, rude and unreasonable. His questions were interspersed with derogatory comments on the credibility of the appellant's answers and on his demeanour.</w:t>
                      </w:r>
                      <w:r w:rsidRPr="008852D8">
                        <w:rPr>
                          <w:i/>
                          <w:lang w:val="en-US"/>
                        </w:rPr>
                        <w:t xml:space="preserve"> I am satisfied that any witness subjected to abuse of this nature would be unfairly handicapped thereby and precluded from doing full justice to himself.</w:t>
                      </w:r>
                    </w:p>
                    <w:p w14:paraId="37C7F98C" w14:textId="3F3F55EF" w:rsidR="008852D8" w:rsidRPr="008852D8" w:rsidRDefault="008852D8" w:rsidP="008852D8">
                      <w:pPr>
                        <w:spacing w:line="276" w:lineRule="auto"/>
                        <w:rPr>
                          <w:b/>
                          <w:bCs/>
                          <w:i/>
                          <w:lang w:val="en-US"/>
                        </w:rPr>
                      </w:pPr>
                    </w:p>
                    <w:p w14:paraId="2787D878" w14:textId="19693C37" w:rsidR="004B5438" w:rsidRPr="003B136D" w:rsidRDefault="008852D8" w:rsidP="008852D8">
                      <w:pPr>
                        <w:spacing w:line="276" w:lineRule="auto"/>
                        <w:rPr>
                          <w:i/>
                          <w:lang w:val="en-US"/>
                        </w:rPr>
                      </w:pPr>
                      <w:r w:rsidRPr="008852D8">
                        <w:rPr>
                          <w:i/>
                          <w:lang w:val="en-US"/>
                        </w:rPr>
                        <w:t xml:space="preserve">The magistrate in his reasons in reply to this criticism observes that the appellant was represented by counsel who could have objected had he considered the manner of cross-examination to be unfair. This is correct, so far as it goes. I am constrained to remark, however, that </w:t>
                      </w:r>
                      <w:r w:rsidRPr="008852D8">
                        <w:rPr>
                          <w:i/>
                          <w:u w:val="single"/>
                          <w:lang w:val="en-US"/>
                        </w:rPr>
                        <w:t>the fact that an accused is represented by counsel does not absolve the presiding officer from ensuring that he receives a fair trial or from requiring those who appear before him to comport themselves properly in his court. The magistrate should never have permitted the prosecutor to behave in this fashion</w:t>
                      </w:r>
                      <w:r w:rsidR="00C51C28">
                        <w:rPr>
                          <w:i/>
                          <w:u w:val="single"/>
                          <w:lang w:val="en-US"/>
                        </w:rPr>
                        <w:t>.</w:t>
                      </w:r>
                      <w:r w:rsidR="004B5438">
                        <w:rPr>
                          <w:i/>
                          <w:lang w:val="en-US"/>
                        </w:rPr>
                        <w:t>”</w:t>
                      </w:r>
                    </w:p>
                    <w:p w14:paraId="218836CE" w14:textId="77777777" w:rsidR="004B5438" w:rsidRPr="00101B97" w:rsidRDefault="004B5438" w:rsidP="004B5438">
                      <w:pPr>
                        <w:spacing w:line="276" w:lineRule="auto"/>
                        <w:rPr>
                          <w:i/>
                          <w:sz w:val="22"/>
                          <w:szCs w:val="22"/>
                        </w:rPr>
                      </w:pPr>
                    </w:p>
                  </w:txbxContent>
                </v:textbox>
                <w10:wrap type="square" anchorx="margin"/>
              </v:shape>
            </w:pict>
          </mc:Fallback>
        </mc:AlternateContent>
      </w:r>
    </w:p>
    <w:p w14:paraId="4163FB91" w14:textId="04924F06" w:rsidR="00BD741F" w:rsidRDefault="00BD741F" w:rsidP="0018474D">
      <w:pPr>
        <w:spacing w:line="276" w:lineRule="auto"/>
        <w:rPr>
          <w:rFonts w:ascii="Arial" w:hAnsi="Arial" w:cs="Arial"/>
        </w:rPr>
      </w:pPr>
      <w:r>
        <w:rPr>
          <w:rFonts w:ascii="Arial" w:hAnsi="Arial" w:cs="Arial"/>
        </w:rPr>
        <w:t xml:space="preserve">This was an appeal </w:t>
      </w:r>
      <w:r w:rsidR="0018474D" w:rsidRPr="000472C9">
        <w:rPr>
          <w:rFonts w:ascii="Arial" w:hAnsi="Arial" w:cs="Arial"/>
        </w:rPr>
        <w:t xml:space="preserve">against the appellant's conviction </w:t>
      </w:r>
      <w:r w:rsidR="00FA0AD2">
        <w:rPr>
          <w:rFonts w:ascii="Arial" w:hAnsi="Arial" w:cs="Arial"/>
        </w:rPr>
        <w:t>and sentence</w:t>
      </w:r>
      <w:r w:rsidR="00A8269B">
        <w:rPr>
          <w:rFonts w:ascii="Arial" w:hAnsi="Arial" w:cs="Arial"/>
        </w:rPr>
        <w:t xml:space="preserve"> </w:t>
      </w:r>
      <w:r w:rsidR="0018474D" w:rsidRPr="000472C9">
        <w:rPr>
          <w:rFonts w:ascii="Arial" w:hAnsi="Arial" w:cs="Arial"/>
        </w:rPr>
        <w:t>on various counts of theft</w:t>
      </w:r>
      <w:r>
        <w:rPr>
          <w:rFonts w:ascii="Arial" w:hAnsi="Arial" w:cs="Arial"/>
        </w:rPr>
        <w:t>,</w:t>
      </w:r>
      <w:r w:rsidR="0018474D" w:rsidRPr="000472C9">
        <w:rPr>
          <w:rFonts w:ascii="Arial" w:hAnsi="Arial" w:cs="Arial"/>
        </w:rPr>
        <w:t xml:space="preserve"> forgery and uttering</w:t>
      </w:r>
      <w:r>
        <w:rPr>
          <w:rFonts w:ascii="Arial" w:hAnsi="Arial" w:cs="Arial"/>
        </w:rPr>
        <w:t>.</w:t>
      </w:r>
      <w:r w:rsidR="0018474D" w:rsidRPr="000472C9">
        <w:rPr>
          <w:rFonts w:ascii="Arial" w:hAnsi="Arial" w:cs="Arial"/>
        </w:rPr>
        <w:t xml:space="preserve"> </w:t>
      </w:r>
    </w:p>
    <w:p w14:paraId="7BEE477B" w14:textId="7F3943A0" w:rsidR="008918DD" w:rsidRDefault="008918DD" w:rsidP="0018474D">
      <w:pPr>
        <w:spacing w:line="276" w:lineRule="auto"/>
        <w:rPr>
          <w:rFonts w:ascii="Arial" w:hAnsi="Arial" w:cs="Arial"/>
        </w:rPr>
      </w:pPr>
    </w:p>
    <w:p w14:paraId="52E43A66" w14:textId="79DCA5D0" w:rsidR="008918DD" w:rsidRDefault="008918DD" w:rsidP="0018474D">
      <w:pPr>
        <w:spacing w:line="276" w:lineRule="auto"/>
        <w:rPr>
          <w:rFonts w:ascii="Arial" w:hAnsi="Arial" w:cs="Arial"/>
        </w:rPr>
      </w:pPr>
      <w:r>
        <w:rPr>
          <w:rFonts w:ascii="Arial" w:hAnsi="Arial" w:cs="Arial"/>
        </w:rPr>
        <w:t>Although the accused concede</w:t>
      </w:r>
      <w:r w:rsidR="0094401B">
        <w:rPr>
          <w:rFonts w:ascii="Arial" w:hAnsi="Arial" w:cs="Arial"/>
        </w:rPr>
        <w:t>d</w:t>
      </w:r>
      <w:r>
        <w:rPr>
          <w:rFonts w:ascii="Arial" w:hAnsi="Arial" w:cs="Arial"/>
        </w:rPr>
        <w:t xml:space="preserve"> to being an unsatisfactory </w:t>
      </w:r>
      <w:r w:rsidR="00607CFD">
        <w:rPr>
          <w:rFonts w:ascii="Arial" w:hAnsi="Arial" w:cs="Arial"/>
        </w:rPr>
        <w:t>witness,</w:t>
      </w:r>
      <w:r w:rsidR="0094401B">
        <w:rPr>
          <w:rFonts w:ascii="Arial" w:hAnsi="Arial" w:cs="Arial"/>
        </w:rPr>
        <w:t xml:space="preserve"> he contended that the </w:t>
      </w:r>
      <w:r w:rsidR="00F536D8">
        <w:rPr>
          <w:rFonts w:ascii="Arial" w:hAnsi="Arial" w:cs="Arial"/>
        </w:rPr>
        <w:t>prosecutor’s</w:t>
      </w:r>
      <w:r w:rsidR="0094401B">
        <w:rPr>
          <w:rFonts w:ascii="Arial" w:hAnsi="Arial" w:cs="Arial"/>
        </w:rPr>
        <w:t xml:space="preserve"> conduct a</w:t>
      </w:r>
      <w:r w:rsidR="00F536D8">
        <w:rPr>
          <w:rFonts w:ascii="Arial" w:hAnsi="Arial" w:cs="Arial"/>
        </w:rPr>
        <w:t>dversely affected his case.</w:t>
      </w:r>
    </w:p>
    <w:p w14:paraId="519A593A" w14:textId="295DE1EF" w:rsidR="00AC66CA" w:rsidRDefault="00AC66CA" w:rsidP="0018474D">
      <w:pPr>
        <w:spacing w:line="276" w:lineRule="auto"/>
        <w:rPr>
          <w:rFonts w:ascii="Arial" w:hAnsi="Arial" w:cs="Arial"/>
        </w:rPr>
      </w:pPr>
    </w:p>
    <w:p w14:paraId="66E3AF71" w14:textId="01B71977" w:rsidR="00AC66CA" w:rsidRPr="00AC66CA" w:rsidRDefault="00AC66CA" w:rsidP="00AC66CA">
      <w:pPr>
        <w:spacing w:line="276" w:lineRule="auto"/>
        <w:rPr>
          <w:rFonts w:ascii="Arial" w:hAnsi="Arial" w:cs="Arial"/>
        </w:rPr>
      </w:pPr>
      <w:r w:rsidRPr="00AC66CA">
        <w:rPr>
          <w:rFonts w:ascii="Arial" w:hAnsi="Arial" w:cs="Arial"/>
        </w:rPr>
        <w:t>The Court found, however, that the accused would have remained an unsatisfactory witness even if questioned.</w:t>
      </w:r>
    </w:p>
    <w:p w14:paraId="11B15BD4" w14:textId="77777777" w:rsidR="00AC66CA" w:rsidRDefault="00AC66CA" w:rsidP="0018474D">
      <w:pPr>
        <w:spacing w:line="276" w:lineRule="auto"/>
        <w:rPr>
          <w:rFonts w:ascii="Arial" w:hAnsi="Arial" w:cs="Arial"/>
        </w:rPr>
      </w:pPr>
    </w:p>
    <w:p w14:paraId="03F921D4" w14:textId="77777777" w:rsidR="00BD741F" w:rsidRDefault="00BD741F" w:rsidP="0018474D">
      <w:pPr>
        <w:spacing w:line="276" w:lineRule="auto"/>
        <w:rPr>
          <w:rFonts w:ascii="Arial" w:hAnsi="Arial" w:cs="Arial"/>
        </w:rPr>
      </w:pPr>
    </w:p>
    <w:p w14:paraId="40A48236" w14:textId="77777777" w:rsidR="00BD741F" w:rsidRDefault="00BD741F" w:rsidP="0018474D">
      <w:pPr>
        <w:spacing w:line="276" w:lineRule="auto"/>
        <w:rPr>
          <w:rFonts w:ascii="Arial" w:hAnsi="Arial" w:cs="Arial"/>
        </w:rPr>
      </w:pPr>
    </w:p>
    <w:p w14:paraId="2B1B1BB4" w14:textId="77777777" w:rsidR="005849B7" w:rsidRDefault="005849B7" w:rsidP="0018474D">
      <w:pPr>
        <w:spacing w:line="276" w:lineRule="auto"/>
        <w:rPr>
          <w:rFonts w:ascii="Arial" w:hAnsi="Arial" w:cs="Arial"/>
          <w:b/>
          <w:u w:val="single"/>
        </w:rPr>
      </w:pPr>
    </w:p>
    <w:p w14:paraId="5CF1FE56" w14:textId="77777777" w:rsidR="005849B7" w:rsidRDefault="005849B7" w:rsidP="0018474D">
      <w:pPr>
        <w:spacing w:line="276" w:lineRule="auto"/>
        <w:rPr>
          <w:rFonts w:ascii="Arial" w:hAnsi="Arial" w:cs="Arial"/>
          <w:b/>
          <w:u w:val="single"/>
        </w:rPr>
      </w:pPr>
    </w:p>
    <w:p w14:paraId="6B1201E2" w14:textId="77777777" w:rsidR="005849B7" w:rsidRDefault="005849B7" w:rsidP="0018474D">
      <w:pPr>
        <w:spacing w:line="276" w:lineRule="auto"/>
        <w:rPr>
          <w:rFonts w:ascii="Arial" w:hAnsi="Arial" w:cs="Arial"/>
          <w:b/>
          <w:u w:val="single"/>
        </w:rPr>
      </w:pPr>
    </w:p>
    <w:p w14:paraId="09CA4A68" w14:textId="4AB70A46" w:rsidR="00855C2E" w:rsidRPr="00855C2E" w:rsidRDefault="00855C2E" w:rsidP="0018474D">
      <w:pPr>
        <w:spacing w:line="276" w:lineRule="auto"/>
        <w:rPr>
          <w:rFonts w:ascii="Arial" w:hAnsi="Arial" w:cs="Arial"/>
          <w:b/>
          <w:u w:val="single"/>
        </w:rPr>
      </w:pPr>
      <w:r w:rsidRPr="00855C2E">
        <w:rPr>
          <w:rFonts w:ascii="Arial" w:hAnsi="Arial" w:cs="Arial"/>
          <w:b/>
          <w:u w:val="single"/>
        </w:rPr>
        <w:t>PRINCIPLE:</w:t>
      </w:r>
    </w:p>
    <w:p w14:paraId="6752C182" w14:textId="77777777" w:rsidR="00855C2E" w:rsidRDefault="00855C2E" w:rsidP="0018474D">
      <w:pPr>
        <w:spacing w:line="276" w:lineRule="auto"/>
        <w:rPr>
          <w:rFonts w:ascii="Arial" w:hAnsi="Arial" w:cs="Arial"/>
        </w:rPr>
      </w:pPr>
    </w:p>
    <w:p w14:paraId="31C8D318" w14:textId="592353F2" w:rsidR="00545B38" w:rsidRDefault="00F536D8" w:rsidP="0018474D">
      <w:pPr>
        <w:spacing w:line="276" w:lineRule="auto"/>
        <w:rPr>
          <w:rFonts w:ascii="Arial" w:hAnsi="Arial" w:cs="Arial"/>
        </w:rPr>
      </w:pPr>
      <w:r>
        <w:rPr>
          <w:rFonts w:ascii="Arial" w:hAnsi="Arial" w:cs="Arial"/>
        </w:rPr>
        <w:t>T</w:t>
      </w:r>
      <w:r w:rsidR="0018474D" w:rsidRPr="000472C9">
        <w:rPr>
          <w:rFonts w:ascii="Arial" w:hAnsi="Arial" w:cs="Arial"/>
        </w:rPr>
        <w:t xml:space="preserve">he conduct of the prosecutor in cross-examining the accused </w:t>
      </w:r>
      <w:r w:rsidR="004716B5">
        <w:rPr>
          <w:rFonts w:ascii="Arial" w:hAnsi="Arial" w:cs="Arial"/>
        </w:rPr>
        <w:t xml:space="preserve">should not be </w:t>
      </w:r>
      <w:r w:rsidR="0018474D" w:rsidRPr="000472C9">
        <w:rPr>
          <w:rFonts w:ascii="Arial" w:hAnsi="Arial" w:cs="Arial"/>
        </w:rPr>
        <w:t xml:space="preserve">unseemly and unfair, </w:t>
      </w:r>
      <w:r w:rsidR="00545B38">
        <w:rPr>
          <w:rFonts w:ascii="Arial" w:hAnsi="Arial" w:cs="Arial"/>
        </w:rPr>
        <w:t xml:space="preserve">or </w:t>
      </w:r>
      <w:r w:rsidR="0018474D" w:rsidRPr="000472C9">
        <w:rPr>
          <w:rFonts w:ascii="Arial" w:hAnsi="Arial" w:cs="Arial"/>
        </w:rPr>
        <w:t>be</w:t>
      </w:r>
      <w:r w:rsidR="00B94672">
        <w:rPr>
          <w:rFonts w:ascii="Arial" w:hAnsi="Arial" w:cs="Arial"/>
        </w:rPr>
        <w:t xml:space="preserve"> </w:t>
      </w:r>
      <w:r w:rsidR="00545B38" w:rsidRPr="000472C9">
        <w:rPr>
          <w:rFonts w:ascii="Arial" w:hAnsi="Arial" w:cs="Arial"/>
        </w:rPr>
        <w:t>hectoring</w:t>
      </w:r>
      <w:r w:rsidR="0018474D" w:rsidRPr="000472C9">
        <w:rPr>
          <w:rFonts w:ascii="Arial" w:hAnsi="Arial" w:cs="Arial"/>
        </w:rPr>
        <w:t>, rude and unreasonable</w:t>
      </w:r>
      <w:r w:rsidR="00545B38">
        <w:rPr>
          <w:rFonts w:ascii="Arial" w:hAnsi="Arial" w:cs="Arial"/>
        </w:rPr>
        <w:t>.</w:t>
      </w:r>
    </w:p>
    <w:p w14:paraId="28EF4F73" w14:textId="77777777" w:rsidR="00545B38" w:rsidRDefault="00545B38" w:rsidP="0018474D">
      <w:pPr>
        <w:spacing w:line="276" w:lineRule="auto"/>
        <w:rPr>
          <w:rFonts w:ascii="Arial" w:hAnsi="Arial" w:cs="Arial"/>
        </w:rPr>
      </w:pPr>
    </w:p>
    <w:p w14:paraId="06C03E97" w14:textId="7FFC0597" w:rsidR="0018474D" w:rsidRDefault="00B94672" w:rsidP="0018474D">
      <w:pPr>
        <w:spacing w:line="276" w:lineRule="auto"/>
        <w:rPr>
          <w:rFonts w:ascii="Arial" w:hAnsi="Arial" w:cs="Arial"/>
        </w:rPr>
      </w:pPr>
      <w:r>
        <w:rPr>
          <w:rFonts w:ascii="Arial" w:hAnsi="Arial" w:cs="Arial"/>
        </w:rPr>
        <w:t>Even if the accused is represented and counsel does not object</w:t>
      </w:r>
      <w:r w:rsidR="0018474D" w:rsidRPr="000472C9">
        <w:rPr>
          <w:rFonts w:ascii="Arial" w:hAnsi="Arial" w:cs="Arial"/>
        </w:rPr>
        <w:t xml:space="preserve"> to such cross-examination, the presiding officer</w:t>
      </w:r>
      <w:r>
        <w:rPr>
          <w:rFonts w:ascii="Arial" w:hAnsi="Arial" w:cs="Arial"/>
        </w:rPr>
        <w:t xml:space="preserve"> is</w:t>
      </w:r>
      <w:r w:rsidR="0018474D" w:rsidRPr="000472C9">
        <w:rPr>
          <w:rFonts w:ascii="Arial" w:hAnsi="Arial" w:cs="Arial"/>
        </w:rPr>
        <w:t xml:space="preserve"> not absolved from ensuring that </w:t>
      </w:r>
      <w:r w:rsidR="00D64D78">
        <w:rPr>
          <w:rFonts w:ascii="Arial" w:hAnsi="Arial" w:cs="Arial"/>
        </w:rPr>
        <w:t>the accused receives</w:t>
      </w:r>
      <w:r w:rsidR="0018474D" w:rsidRPr="000472C9">
        <w:rPr>
          <w:rFonts w:ascii="Arial" w:hAnsi="Arial" w:cs="Arial"/>
        </w:rPr>
        <w:t xml:space="preserve"> a fair trial or from requiring those who appeared before him to comport themselves properly in his court. </w:t>
      </w:r>
    </w:p>
    <w:p w14:paraId="182DDE9B" w14:textId="77777777" w:rsidR="0018474D" w:rsidRDefault="0018474D" w:rsidP="0018474D">
      <w:pPr>
        <w:spacing w:line="276" w:lineRule="auto"/>
        <w:rPr>
          <w:rFonts w:ascii="Arial" w:hAnsi="Arial" w:cs="Arial"/>
        </w:rPr>
      </w:pPr>
    </w:p>
    <w:p w14:paraId="32C1992E" w14:textId="77777777" w:rsidR="0018474D" w:rsidRDefault="0018474D" w:rsidP="0018474D">
      <w:pPr>
        <w:spacing w:line="276" w:lineRule="auto"/>
        <w:rPr>
          <w:rFonts w:ascii="Arial" w:hAnsi="Arial" w:cs="Arial"/>
        </w:rPr>
      </w:pPr>
      <w:r>
        <w:rPr>
          <w:rFonts w:ascii="Arial" w:hAnsi="Arial" w:cs="Arial"/>
        </w:rPr>
        <w:br w:type="page"/>
      </w:r>
    </w:p>
    <w:p w14:paraId="481E4E61" w14:textId="02D87B61" w:rsidR="0018474D" w:rsidRPr="00A24F38" w:rsidRDefault="0018474D" w:rsidP="0018474D">
      <w:pPr>
        <w:spacing w:line="276" w:lineRule="auto"/>
        <w:rPr>
          <w:rFonts w:ascii="Arial" w:hAnsi="Arial" w:cs="Arial"/>
          <w:sz w:val="28"/>
          <w:szCs w:val="28"/>
          <w:u w:val="single"/>
          <w:lang w:val="en-US"/>
        </w:rPr>
      </w:pPr>
      <w:r w:rsidRPr="00A24F38">
        <w:rPr>
          <w:rFonts w:ascii="Arial" w:hAnsi="Arial" w:cs="Arial"/>
          <w:b/>
          <w:sz w:val="28"/>
          <w:szCs w:val="28"/>
          <w:u w:val="single"/>
          <w:lang w:val="en-US"/>
        </w:rPr>
        <w:lastRenderedPageBreak/>
        <w:t xml:space="preserve">S v Gidi </w:t>
      </w:r>
      <w:r w:rsidRPr="00A24F38">
        <w:rPr>
          <w:rFonts w:ascii="Arial" w:hAnsi="Arial" w:cs="Arial"/>
          <w:sz w:val="28"/>
          <w:szCs w:val="28"/>
          <w:u w:val="single"/>
          <w:lang w:val="en-US"/>
        </w:rPr>
        <w:t>&amp; Ano</w:t>
      </w:r>
      <w:r w:rsidRPr="00A24F38">
        <w:rPr>
          <w:rFonts w:ascii="Arial" w:hAnsi="Arial" w:cs="Arial"/>
          <w:b/>
          <w:sz w:val="28"/>
          <w:szCs w:val="28"/>
          <w:u w:val="single"/>
          <w:lang w:val="en-US"/>
        </w:rPr>
        <w:t xml:space="preserve"> </w:t>
      </w:r>
      <w:r w:rsidRPr="00A24F38">
        <w:rPr>
          <w:rFonts w:ascii="Arial" w:hAnsi="Arial" w:cs="Arial"/>
          <w:sz w:val="28"/>
          <w:szCs w:val="28"/>
          <w:u w:val="single"/>
          <w:lang w:val="en-US"/>
        </w:rPr>
        <w:t>1984(4) SA 537 (C)</w:t>
      </w:r>
    </w:p>
    <w:p w14:paraId="4DB1C2D1" w14:textId="6ABD0A35" w:rsidR="0018474D" w:rsidRDefault="0018474D" w:rsidP="0018474D">
      <w:pPr>
        <w:spacing w:line="276" w:lineRule="auto"/>
        <w:rPr>
          <w:rFonts w:ascii="Arial" w:hAnsi="Arial" w:cs="Arial"/>
        </w:rPr>
      </w:pPr>
    </w:p>
    <w:p w14:paraId="7776B0AC" w14:textId="2D8CCC48" w:rsidR="00EF2E4E" w:rsidRDefault="00520A2A" w:rsidP="0018474D">
      <w:pPr>
        <w:spacing w:line="276" w:lineRule="auto"/>
        <w:rPr>
          <w:rFonts w:ascii="Arial" w:hAnsi="Arial" w:cs="Arial"/>
        </w:rPr>
      </w:pPr>
      <w:r w:rsidRPr="004B5438">
        <w:rPr>
          <w:rFonts w:ascii="Arial" w:hAnsi="Arial" w:cs="Arial"/>
          <w:b/>
          <w:noProof/>
          <w:u w:val="single"/>
          <w:lang w:val="en-US"/>
        </w:rPr>
        <mc:AlternateContent>
          <mc:Choice Requires="wps">
            <w:drawing>
              <wp:anchor distT="45720" distB="45720" distL="114300" distR="114300" simplePos="0" relativeHeight="251671552" behindDoc="0" locked="0" layoutInCell="1" allowOverlap="1" wp14:anchorId="6D682A4E" wp14:editId="4AFFDE3F">
                <wp:simplePos x="0" y="0"/>
                <wp:positionH relativeFrom="margin">
                  <wp:align>left</wp:align>
                </wp:positionH>
                <wp:positionV relativeFrom="paragraph">
                  <wp:posOffset>1791970</wp:posOffset>
                </wp:positionV>
                <wp:extent cx="5781675" cy="6372225"/>
                <wp:effectExtent l="0" t="0" r="28575"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6372225"/>
                        </a:xfrm>
                        <a:prstGeom prst="rect">
                          <a:avLst/>
                        </a:prstGeom>
                        <a:solidFill>
                          <a:srgbClr val="FFFFFF"/>
                        </a:solidFill>
                        <a:ln w="9525">
                          <a:solidFill>
                            <a:srgbClr val="000000"/>
                          </a:solidFill>
                          <a:miter lim="800000"/>
                          <a:headEnd/>
                          <a:tailEnd/>
                        </a:ln>
                      </wps:spPr>
                      <wps:txbx>
                        <w:txbxContent>
                          <w:p w14:paraId="618ABF90" w14:textId="77777777" w:rsidR="00B62901" w:rsidRPr="00503FA2" w:rsidRDefault="00B62901" w:rsidP="00B62901">
                            <w:pPr>
                              <w:spacing w:line="276" w:lineRule="auto"/>
                              <w:rPr>
                                <w:b/>
                                <w:i/>
                              </w:rPr>
                            </w:pPr>
                            <w:r w:rsidRPr="00503FA2">
                              <w:rPr>
                                <w:b/>
                                <w:i/>
                              </w:rPr>
                              <w:t>Extract:</w:t>
                            </w:r>
                          </w:p>
                          <w:p w14:paraId="3EE9621C" w14:textId="5EDB4E94" w:rsidR="00F84B98" w:rsidRPr="00F84B98" w:rsidRDefault="00534180" w:rsidP="00F84B98">
                            <w:pPr>
                              <w:spacing w:line="276" w:lineRule="auto"/>
                              <w:rPr>
                                <w:i/>
                                <w:lang w:val="en-US"/>
                              </w:rPr>
                            </w:pPr>
                            <w:r>
                              <w:rPr>
                                <w:b/>
                                <w:i/>
                              </w:rPr>
                              <w:t>539B</w:t>
                            </w:r>
                            <w:r w:rsidR="00B62901">
                              <w:rPr>
                                <w:b/>
                                <w:i/>
                              </w:rPr>
                              <w:t>-</w:t>
                            </w:r>
                            <w:r w:rsidR="00AF4C57">
                              <w:rPr>
                                <w:b/>
                                <w:i/>
                              </w:rPr>
                              <w:t>541B</w:t>
                            </w:r>
                            <w:r w:rsidR="00B62901" w:rsidRPr="00503FA2">
                              <w:rPr>
                                <w:b/>
                                <w:i/>
                              </w:rPr>
                              <w:t>:</w:t>
                            </w:r>
                            <w:r w:rsidR="00B62901" w:rsidRPr="00503FA2">
                              <w:rPr>
                                <w:i/>
                              </w:rPr>
                              <w:t xml:space="preserve"> “</w:t>
                            </w:r>
                            <w:r w:rsidR="00B62901">
                              <w:rPr>
                                <w:i/>
                              </w:rPr>
                              <w:t>…</w:t>
                            </w:r>
                            <w:r w:rsidR="00F84B98" w:rsidRPr="00F4638B">
                              <w:rPr>
                                <w:i/>
                                <w:u w:val="single"/>
                                <w:lang w:val="en-US"/>
                              </w:rPr>
                              <w:t>the prosecutor grossly exceeded the bounds of fair cross-examination</w:t>
                            </w:r>
                            <w:r w:rsidR="00581AED" w:rsidRPr="00F4638B">
                              <w:rPr>
                                <w:i/>
                                <w:u w:val="single"/>
                                <w:lang w:val="en-US"/>
                              </w:rPr>
                              <w:t>..</w:t>
                            </w:r>
                            <w:r w:rsidR="00F84B98" w:rsidRPr="00F4638B">
                              <w:rPr>
                                <w:i/>
                                <w:u w:val="single"/>
                                <w:lang w:val="en-US"/>
                              </w:rPr>
                              <w:t>., the magistrate correctly concedes that the prosecutor was intimidating, insulting and vindictive towards first accused in his cross-examination</w:t>
                            </w:r>
                            <w:r w:rsidR="00F84B98" w:rsidRPr="00F84B98">
                              <w:rPr>
                                <w:i/>
                                <w:lang w:val="en-US"/>
                              </w:rPr>
                              <w:t>. The accused was not afforded a proper opportunity to answer the accusations and questions put to him by the prosecutor. Accused was constantly interrupted and silenced by a flood of words from the prosecutor which amounted to the haranguing, badgering and hectoring of the accused to which it was impossible to reply. On his own admission the magistrate neglected his duty to call the prosecutor to order and to protect the accused against the harassing and brow-beating interrogation to which he was subjected by the prosecutor.</w:t>
                            </w:r>
                          </w:p>
                          <w:p w14:paraId="1A65905C" w14:textId="0CFB05A8" w:rsidR="00F84B98" w:rsidRPr="00F84B98" w:rsidRDefault="00F84B98" w:rsidP="00F84B98">
                            <w:pPr>
                              <w:spacing w:line="276" w:lineRule="auto"/>
                              <w:rPr>
                                <w:i/>
                                <w:lang w:val="en-US"/>
                              </w:rPr>
                            </w:pPr>
                            <w:r w:rsidRPr="00F84B98">
                              <w:rPr>
                                <w:i/>
                                <w:lang w:val="en-US"/>
                              </w:rPr>
                              <w:t>We are satisfied</w:t>
                            </w:r>
                            <w:r w:rsidR="00876A20">
                              <w:rPr>
                                <w:i/>
                                <w:lang w:val="en-US"/>
                              </w:rPr>
                              <w:t xml:space="preserve"> …</w:t>
                            </w:r>
                            <w:r w:rsidRPr="00F84B98">
                              <w:rPr>
                                <w:i/>
                                <w:lang w:val="en-US"/>
                              </w:rPr>
                              <w:t xml:space="preserve"> that </w:t>
                            </w:r>
                            <w:r w:rsidRPr="00F84B98">
                              <w:rPr>
                                <w:i/>
                                <w:u w:val="single"/>
                                <w:lang w:val="en-US"/>
                              </w:rPr>
                              <w:t>the manner in which the prosecutor cross-examined the accused, and was permitted to do so, constituted an irregularity in the trial.</w:t>
                            </w:r>
                          </w:p>
                          <w:p w14:paraId="455FD823" w14:textId="13D9040F" w:rsidR="00F84B98" w:rsidRPr="00F84B98" w:rsidRDefault="00F84B98" w:rsidP="00F84B98">
                            <w:pPr>
                              <w:spacing w:line="276" w:lineRule="auto"/>
                              <w:rPr>
                                <w:i/>
                                <w:lang w:val="en-US"/>
                              </w:rPr>
                            </w:pPr>
                            <w:r w:rsidRPr="00F84B98">
                              <w:rPr>
                                <w:i/>
                                <w:lang w:val="en-US"/>
                              </w:rPr>
                              <w:t>This case demonstrates the need to state again the elementary principles governing the standards of conduct required in a fair cross</w:t>
                            </w:r>
                            <w:r w:rsidR="00DE2482">
                              <w:rPr>
                                <w:i/>
                                <w:lang w:val="en-US"/>
                              </w:rPr>
                              <w:t>-</w:t>
                            </w:r>
                            <w:r w:rsidRPr="00F84B98">
                              <w:rPr>
                                <w:i/>
                                <w:lang w:val="en-US"/>
                              </w:rPr>
                              <w:t>examination and which public prosecutors, like all practitioners, must observe in questioning an accused person who is giving evidence at a criminal trial.</w:t>
                            </w:r>
                          </w:p>
                          <w:p w14:paraId="25C1FA2D" w14:textId="50844F9E" w:rsidR="00F84B98" w:rsidRPr="00F4638B" w:rsidRDefault="00F84B98" w:rsidP="00520A2A">
                            <w:pPr>
                              <w:spacing w:line="276" w:lineRule="auto"/>
                              <w:rPr>
                                <w:b/>
                                <w:i/>
                                <w:lang w:val="en-US"/>
                              </w:rPr>
                            </w:pPr>
                            <w:r w:rsidRPr="00F84B98">
                              <w:rPr>
                                <w:i/>
                                <w:lang w:val="en-US"/>
                              </w:rPr>
                              <w:t> </w:t>
                            </w:r>
                            <w:r w:rsidRPr="00F4638B">
                              <w:rPr>
                                <w:b/>
                                <w:i/>
                                <w:u w:val="single"/>
                                <w:lang w:val="en-US"/>
                              </w:rPr>
                              <w:t xml:space="preserve">Although cross-examination may and often must be thorough, complete and effective, cross-examination of an accused should always be impartial. It should not be biased or prejudiced against </w:t>
                            </w:r>
                            <w:proofErr w:type="gramStart"/>
                            <w:r w:rsidRPr="00F4638B">
                              <w:rPr>
                                <w:b/>
                                <w:i/>
                                <w:u w:val="single"/>
                                <w:lang w:val="en-US"/>
                              </w:rPr>
                              <w:t>him, and</w:t>
                            </w:r>
                            <w:proofErr w:type="gramEnd"/>
                            <w:r w:rsidRPr="00F4638B">
                              <w:rPr>
                                <w:b/>
                                <w:i/>
                                <w:u w:val="single"/>
                                <w:lang w:val="en-US"/>
                              </w:rPr>
                              <w:t xml:space="preserve"> should never seek to conceal or withhold evidence or facts known to the prosecutor which may favour the accused in his defence or may be of a mitigating nature. This follows from the purpose of cross-examination, and the duty of a prosecutor, which is to assist the court in its enquiry into the true facts of the case and hence in the proper administration of justice</w:t>
                            </w:r>
                            <w:r w:rsidRPr="00F84B98">
                              <w:rPr>
                                <w:i/>
                                <w:u w:val="single"/>
                                <w:lang w:val="en-US"/>
                              </w:rPr>
                              <w:t>.</w:t>
                            </w:r>
                            <w:r w:rsidRPr="00F84B98">
                              <w:rPr>
                                <w:i/>
                                <w:lang w:val="en-US"/>
                              </w:rPr>
                              <w:t xml:space="preserve"> It goes without saying that a prosecutor should not in cross-examination put to an accused, or imply in his questions, an assertion adverse to an accused which the prosecutor knows is false</w:t>
                            </w:r>
                            <w:r w:rsidR="00520A2A">
                              <w:rPr>
                                <w:i/>
                                <w:lang w:val="en-US"/>
                              </w:rPr>
                              <w:t>…</w:t>
                            </w:r>
                            <w:r w:rsidR="00520A2A" w:rsidRPr="00520A2A">
                              <w:rPr>
                                <w:b/>
                                <w:i/>
                                <w:lang w:val="en-US"/>
                              </w:rPr>
                              <w:t xml:space="preserve"> </w:t>
                            </w:r>
                            <w:r w:rsidR="00520A2A" w:rsidRPr="00F4638B">
                              <w:rPr>
                                <w:b/>
                                <w:i/>
                                <w:u w:val="single"/>
                                <w:lang w:val="en-US"/>
                              </w:rPr>
                              <w:t xml:space="preserve">A proper cross-examination does not permit the gratuitous intimidation of an accused. A prosecutor should not bully an accused by insulting him, brow-beating him or adopting an overbearing attitude which admits of no contradiction by the accused of what is put to him. A prosecutor should not unnecessarily ridicule an accused or taunt him or offend his sensibilities or provoke him to </w:t>
                            </w:r>
                            <w:proofErr w:type="gramStart"/>
                            <w:r w:rsidR="00520A2A" w:rsidRPr="00F4638B">
                              <w:rPr>
                                <w:b/>
                                <w:i/>
                                <w:u w:val="single"/>
                                <w:lang w:val="en-US"/>
                              </w:rPr>
                              <w:t>anger, or</w:t>
                            </w:r>
                            <w:proofErr w:type="gramEnd"/>
                            <w:r w:rsidR="00520A2A" w:rsidRPr="00F4638B">
                              <w:rPr>
                                <w:b/>
                                <w:i/>
                                <w:u w:val="single"/>
                                <w:lang w:val="en-US"/>
                              </w:rPr>
                              <w:t xml:space="preserve"> play upon his emotions in order to place him at an unfair disadvantage and incapacitate him from answering questions to the best of his ability. </w:t>
                            </w:r>
                          </w:p>
                          <w:p w14:paraId="1DA7452D" w14:textId="3A8146A4" w:rsidR="004A4115" w:rsidRPr="00F84B98" w:rsidRDefault="00F84B98" w:rsidP="004A4115">
                            <w:pPr>
                              <w:spacing w:line="276" w:lineRule="auto"/>
                              <w:rPr>
                                <w:i/>
                                <w:lang w:val="en-US"/>
                              </w:rPr>
                            </w:pPr>
                            <w:r w:rsidRPr="00F84B98">
                              <w:rPr>
                                <w:i/>
                                <w:lang w:val="en-US"/>
                              </w:rPr>
                              <w:t> </w:t>
                            </w:r>
                          </w:p>
                          <w:p w14:paraId="56E36888" w14:textId="77777777" w:rsidR="00B62901" w:rsidRPr="00101B97" w:rsidRDefault="00B62901" w:rsidP="00B62901">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82A4E" id="Text Box 4" o:spid="_x0000_s1034" type="#_x0000_t202" style="position:absolute;left:0;text-align:left;margin-left:0;margin-top:141.1pt;width:455.25pt;height:501.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A0DJgIAAEwEAAAOAAAAZHJzL2Uyb0RvYy54bWysVNtu2zAMfR+wfxD0vjjxcqsRp+jSZRjQ&#10;XYB2H0DLcixMEj1Jid19/SglTbML9jDMDwIpUofkIenV9WA0O0jnFdqST0ZjzqQVWCu7K/mXh+2r&#10;JWc+gK1Bo5Ulf5SeX69fvlj1XSFzbFHX0jECsb7ou5K3IXRFlnnRSgN+hJ20ZGzQGQikul1WO+gJ&#10;3egsH4/nWY+u7hwK6T3d3h6NfJ3wm0aK8KlpvAxMl5xyC+l06azima1XUOwcdK0SpzTgH7IwoCwF&#10;PUPdQgC2d+o3KKOEQ49NGAk0GTaNEjLVQNVMxr9Uc99CJ1MtRI7vzjT5/wcrPh4+O6bqkk85s2Co&#10;RQ9yCOwNDmwa2ek7X5DTfUduYaBr6nKq1Hd3KL56ZnHTgt3JG+ewbyXUlN0kvswunh5xfASp+g9Y&#10;UxjYB0xAQ+NMpI7IYIROXXo8dyamIuhytlhO5osZZ4Js89eLPM9nKQYUT88758M7iYZFoeSOWp/g&#10;4XDnQ0wHiieXGM2jVvVWaZ0Ut6s22rED0Jhs03dC/8lNW9aX/GpGsf8OMU7fnyCMCjTvWpmSL89O&#10;UETe3to6TWMApY8ypazticjI3ZHFMFRD6tgyBogkV1g/ErMOj+NN60hCi+47Zz2Ndsn9tz04yZl+&#10;b6k7V5PpNO5CUqazRU6Ku7RUlxawgqBKHjg7ipuQ9icyYPGGutioxO9zJqeUaWQT7af1ijtxqSev&#10;55/A+gcAAAD//wMAUEsDBBQABgAIAAAAIQD75oYz3wAAAAkBAAAPAAAAZHJzL2Rvd25yZXYueG1s&#10;TI/BTsMwEETvSPyDtUhcEHUaaJuGOBVCAsENCoKrG2+TCHsdbDcNf89yguNoRjNvqs3krBgxxN6T&#10;gvksA4HUeNNTq+Dt9f6yABGTJqOtJ1TwjRE29elJpUvjj/SC4za1gksollpBl9JQShmbDp2OMz8g&#10;sbf3wenEMrTSBH3kcmdlnmVL6XRPvNDpAe86bD63B6eguH4cP+LT1fN7s9zbdbpYjQ9fQanzs+n2&#10;BkTCKf2F4Ref0aFmpp0/kInCKuAjSUFe5DkIttfzbAFix7m8WKxA1pX8/6D+AQAA//8DAFBLAQIt&#10;ABQABgAIAAAAIQC2gziS/gAAAOEBAAATAAAAAAAAAAAAAAAAAAAAAABbQ29udGVudF9UeXBlc10u&#10;eG1sUEsBAi0AFAAGAAgAAAAhADj9If/WAAAAlAEAAAsAAAAAAAAAAAAAAAAALwEAAF9yZWxzLy5y&#10;ZWxzUEsBAi0AFAAGAAgAAAAhAChsDQMmAgAATAQAAA4AAAAAAAAAAAAAAAAALgIAAGRycy9lMm9E&#10;b2MueG1sUEsBAi0AFAAGAAgAAAAhAPvmhjPfAAAACQEAAA8AAAAAAAAAAAAAAAAAgAQAAGRycy9k&#10;b3ducmV2LnhtbFBLBQYAAAAABAAEAPMAAACMBQAAAAA=&#10;">
                <v:textbox>
                  <w:txbxContent>
                    <w:p w14:paraId="618ABF90" w14:textId="77777777" w:rsidR="00B62901" w:rsidRPr="00503FA2" w:rsidRDefault="00B62901" w:rsidP="00B62901">
                      <w:pPr>
                        <w:spacing w:line="276" w:lineRule="auto"/>
                        <w:rPr>
                          <w:b/>
                          <w:i/>
                        </w:rPr>
                      </w:pPr>
                      <w:r w:rsidRPr="00503FA2">
                        <w:rPr>
                          <w:b/>
                          <w:i/>
                        </w:rPr>
                        <w:t>Extract:</w:t>
                      </w:r>
                    </w:p>
                    <w:p w14:paraId="3EE9621C" w14:textId="5EDB4E94" w:rsidR="00F84B98" w:rsidRPr="00F84B98" w:rsidRDefault="00534180" w:rsidP="00F84B98">
                      <w:pPr>
                        <w:spacing w:line="276" w:lineRule="auto"/>
                        <w:rPr>
                          <w:i/>
                          <w:lang w:val="en-US"/>
                        </w:rPr>
                      </w:pPr>
                      <w:r>
                        <w:rPr>
                          <w:b/>
                          <w:i/>
                        </w:rPr>
                        <w:t>539B</w:t>
                      </w:r>
                      <w:r w:rsidR="00B62901">
                        <w:rPr>
                          <w:b/>
                          <w:i/>
                        </w:rPr>
                        <w:t>-</w:t>
                      </w:r>
                      <w:r w:rsidR="00AF4C57">
                        <w:rPr>
                          <w:b/>
                          <w:i/>
                        </w:rPr>
                        <w:t>541B</w:t>
                      </w:r>
                      <w:r w:rsidR="00B62901" w:rsidRPr="00503FA2">
                        <w:rPr>
                          <w:b/>
                          <w:i/>
                        </w:rPr>
                        <w:t>:</w:t>
                      </w:r>
                      <w:r w:rsidR="00B62901" w:rsidRPr="00503FA2">
                        <w:rPr>
                          <w:i/>
                        </w:rPr>
                        <w:t xml:space="preserve"> “</w:t>
                      </w:r>
                      <w:r w:rsidR="00B62901">
                        <w:rPr>
                          <w:i/>
                        </w:rPr>
                        <w:t>…</w:t>
                      </w:r>
                      <w:r w:rsidR="00F84B98" w:rsidRPr="00F4638B">
                        <w:rPr>
                          <w:i/>
                          <w:u w:val="single"/>
                          <w:lang w:val="en-US"/>
                        </w:rPr>
                        <w:t>the prosecutor grossly exceeded the bounds of fair cross-examination</w:t>
                      </w:r>
                      <w:r w:rsidR="00581AED" w:rsidRPr="00F4638B">
                        <w:rPr>
                          <w:i/>
                          <w:u w:val="single"/>
                          <w:lang w:val="en-US"/>
                        </w:rPr>
                        <w:t>..</w:t>
                      </w:r>
                      <w:r w:rsidR="00F84B98" w:rsidRPr="00F4638B">
                        <w:rPr>
                          <w:i/>
                          <w:u w:val="single"/>
                          <w:lang w:val="en-US"/>
                        </w:rPr>
                        <w:t>., the magistrate correctly concedes that the prosecutor was intimidating, insulting and vindictive towards first accused in his cross-examination</w:t>
                      </w:r>
                      <w:r w:rsidR="00F84B98" w:rsidRPr="00F84B98">
                        <w:rPr>
                          <w:i/>
                          <w:lang w:val="en-US"/>
                        </w:rPr>
                        <w:t>. The accused was not afforded a proper opportunity to answer the accusations and questions put to him by the prosecutor. Accused was constantly interrupted and silenced by a flood of words from the prosecutor which amounted to the haranguing, badgering and hectoring of the accused to which it was impossible to reply. On his own admission the magistrate neglected his duty to call the prosecutor to order and to protect the accused against the harassing and brow-beating interrogation to which he was subjected by the prosecutor.</w:t>
                      </w:r>
                    </w:p>
                    <w:p w14:paraId="1A65905C" w14:textId="0CFB05A8" w:rsidR="00F84B98" w:rsidRPr="00F84B98" w:rsidRDefault="00F84B98" w:rsidP="00F84B98">
                      <w:pPr>
                        <w:spacing w:line="276" w:lineRule="auto"/>
                        <w:rPr>
                          <w:i/>
                          <w:lang w:val="en-US"/>
                        </w:rPr>
                      </w:pPr>
                      <w:r w:rsidRPr="00F84B98">
                        <w:rPr>
                          <w:i/>
                          <w:lang w:val="en-US"/>
                        </w:rPr>
                        <w:t>We are satisfied</w:t>
                      </w:r>
                      <w:r w:rsidR="00876A20">
                        <w:rPr>
                          <w:i/>
                          <w:lang w:val="en-US"/>
                        </w:rPr>
                        <w:t xml:space="preserve"> …</w:t>
                      </w:r>
                      <w:r w:rsidRPr="00F84B98">
                        <w:rPr>
                          <w:i/>
                          <w:lang w:val="en-US"/>
                        </w:rPr>
                        <w:t xml:space="preserve"> that </w:t>
                      </w:r>
                      <w:r w:rsidRPr="00F84B98">
                        <w:rPr>
                          <w:i/>
                          <w:u w:val="single"/>
                          <w:lang w:val="en-US"/>
                        </w:rPr>
                        <w:t>the manner in which the prosecutor cross-examined the accused, and was permitted to do so, constituted an irregularity in the trial.</w:t>
                      </w:r>
                    </w:p>
                    <w:p w14:paraId="455FD823" w14:textId="13D9040F" w:rsidR="00F84B98" w:rsidRPr="00F84B98" w:rsidRDefault="00F84B98" w:rsidP="00F84B98">
                      <w:pPr>
                        <w:spacing w:line="276" w:lineRule="auto"/>
                        <w:rPr>
                          <w:i/>
                          <w:lang w:val="en-US"/>
                        </w:rPr>
                      </w:pPr>
                      <w:r w:rsidRPr="00F84B98">
                        <w:rPr>
                          <w:i/>
                          <w:lang w:val="en-US"/>
                        </w:rPr>
                        <w:t>This case demonstrates the need to state again the elementary principles governing the standards of conduct required in a fair cross</w:t>
                      </w:r>
                      <w:r w:rsidR="00DE2482">
                        <w:rPr>
                          <w:i/>
                          <w:lang w:val="en-US"/>
                        </w:rPr>
                        <w:t>-</w:t>
                      </w:r>
                      <w:r w:rsidRPr="00F84B98">
                        <w:rPr>
                          <w:i/>
                          <w:lang w:val="en-US"/>
                        </w:rPr>
                        <w:t>examination and which public prosecutors, like all practitioners, must observe in questioning an accused person who is giving evidence at a criminal trial.</w:t>
                      </w:r>
                    </w:p>
                    <w:p w14:paraId="25C1FA2D" w14:textId="50844F9E" w:rsidR="00F84B98" w:rsidRPr="00F4638B" w:rsidRDefault="00F84B98" w:rsidP="00520A2A">
                      <w:pPr>
                        <w:spacing w:line="276" w:lineRule="auto"/>
                        <w:rPr>
                          <w:b/>
                          <w:i/>
                          <w:lang w:val="en-US"/>
                        </w:rPr>
                      </w:pPr>
                      <w:r w:rsidRPr="00F84B98">
                        <w:rPr>
                          <w:i/>
                          <w:lang w:val="en-US"/>
                        </w:rPr>
                        <w:t> </w:t>
                      </w:r>
                      <w:r w:rsidRPr="00F4638B">
                        <w:rPr>
                          <w:b/>
                          <w:i/>
                          <w:u w:val="single"/>
                          <w:lang w:val="en-US"/>
                        </w:rPr>
                        <w:t xml:space="preserve">Although cross-examination may and often must be thorough, complete and effective, cross-examination of an accused should always be impartial. It should not be biased or prejudiced against </w:t>
                      </w:r>
                      <w:proofErr w:type="gramStart"/>
                      <w:r w:rsidRPr="00F4638B">
                        <w:rPr>
                          <w:b/>
                          <w:i/>
                          <w:u w:val="single"/>
                          <w:lang w:val="en-US"/>
                        </w:rPr>
                        <w:t>him, and</w:t>
                      </w:r>
                      <w:proofErr w:type="gramEnd"/>
                      <w:r w:rsidRPr="00F4638B">
                        <w:rPr>
                          <w:b/>
                          <w:i/>
                          <w:u w:val="single"/>
                          <w:lang w:val="en-US"/>
                        </w:rPr>
                        <w:t xml:space="preserve"> should never seek to conceal or withhold evidence or facts known to the prosecutor which may favour the accused in his defence or may be of a mitigating nature. This follows from the purpose of cross-examination, and the duty of a prosecutor, which is to assist the court in its enquiry into the true facts of the case and hence in the proper administration of justice</w:t>
                      </w:r>
                      <w:r w:rsidRPr="00F84B98">
                        <w:rPr>
                          <w:i/>
                          <w:u w:val="single"/>
                          <w:lang w:val="en-US"/>
                        </w:rPr>
                        <w:t>.</w:t>
                      </w:r>
                      <w:r w:rsidRPr="00F84B98">
                        <w:rPr>
                          <w:i/>
                          <w:lang w:val="en-US"/>
                        </w:rPr>
                        <w:t xml:space="preserve"> It goes without saying that a prosecutor should not in cross-examination put to an accused, or imply in his questions, an assertion adverse to an accused which the prosecutor knows is false</w:t>
                      </w:r>
                      <w:r w:rsidR="00520A2A">
                        <w:rPr>
                          <w:i/>
                          <w:lang w:val="en-US"/>
                        </w:rPr>
                        <w:t>…</w:t>
                      </w:r>
                      <w:r w:rsidR="00520A2A" w:rsidRPr="00520A2A">
                        <w:rPr>
                          <w:b/>
                          <w:i/>
                          <w:lang w:val="en-US"/>
                        </w:rPr>
                        <w:t xml:space="preserve"> </w:t>
                      </w:r>
                      <w:r w:rsidR="00520A2A" w:rsidRPr="00F4638B">
                        <w:rPr>
                          <w:b/>
                          <w:i/>
                          <w:u w:val="single"/>
                          <w:lang w:val="en-US"/>
                        </w:rPr>
                        <w:t xml:space="preserve">A proper cross-examination does not permit the gratuitous intimidation of an accused. A prosecutor should not bully an accused by insulting him, brow-beating him or adopting an overbearing attitude which admits of no contradiction by the accused of what is put to him. A prosecutor should not unnecessarily ridicule an accused or taunt him or offend his sensibilities or provoke him to </w:t>
                      </w:r>
                      <w:proofErr w:type="gramStart"/>
                      <w:r w:rsidR="00520A2A" w:rsidRPr="00F4638B">
                        <w:rPr>
                          <w:b/>
                          <w:i/>
                          <w:u w:val="single"/>
                          <w:lang w:val="en-US"/>
                        </w:rPr>
                        <w:t>anger, or</w:t>
                      </w:r>
                      <w:proofErr w:type="gramEnd"/>
                      <w:r w:rsidR="00520A2A" w:rsidRPr="00F4638B">
                        <w:rPr>
                          <w:b/>
                          <w:i/>
                          <w:u w:val="single"/>
                          <w:lang w:val="en-US"/>
                        </w:rPr>
                        <w:t xml:space="preserve"> play upon his emotions in order to place him at an unfair disadvantage and incapacitate him from answering questions to the best of his ability. </w:t>
                      </w:r>
                    </w:p>
                    <w:p w14:paraId="1DA7452D" w14:textId="3A8146A4" w:rsidR="004A4115" w:rsidRPr="00F84B98" w:rsidRDefault="00F84B98" w:rsidP="004A4115">
                      <w:pPr>
                        <w:spacing w:line="276" w:lineRule="auto"/>
                        <w:rPr>
                          <w:i/>
                          <w:lang w:val="en-US"/>
                        </w:rPr>
                      </w:pPr>
                      <w:r w:rsidRPr="00F84B98">
                        <w:rPr>
                          <w:i/>
                          <w:lang w:val="en-US"/>
                        </w:rPr>
                        <w:t> </w:t>
                      </w:r>
                    </w:p>
                    <w:p w14:paraId="56E36888" w14:textId="77777777" w:rsidR="00B62901" w:rsidRPr="00101B97" w:rsidRDefault="00B62901" w:rsidP="00B62901">
                      <w:pPr>
                        <w:spacing w:line="276" w:lineRule="auto"/>
                        <w:rPr>
                          <w:i/>
                          <w:sz w:val="22"/>
                          <w:szCs w:val="22"/>
                        </w:rPr>
                      </w:pPr>
                    </w:p>
                  </w:txbxContent>
                </v:textbox>
                <w10:wrap type="square" anchorx="margin"/>
              </v:shape>
            </w:pict>
          </mc:Fallback>
        </mc:AlternateContent>
      </w:r>
      <w:r w:rsidR="0018474D" w:rsidRPr="000472C9">
        <w:rPr>
          <w:rFonts w:ascii="Arial" w:hAnsi="Arial" w:cs="Arial"/>
        </w:rPr>
        <w:t xml:space="preserve">The proceedings at the trial in a criminal case in a magistrate's court were held to be irregular by reason of the cross-examination by the prosecutor of the first accused (who was undefended), in that the cross-examination was found on review to have been intimidating, insulting, harassing and overbearing. </w:t>
      </w:r>
      <w:r w:rsidR="00607CFD" w:rsidRPr="000472C9">
        <w:rPr>
          <w:rFonts w:ascii="Arial" w:hAnsi="Arial" w:cs="Arial"/>
        </w:rPr>
        <w:t>Furthermore,</w:t>
      </w:r>
      <w:r w:rsidR="0018474D" w:rsidRPr="000472C9">
        <w:rPr>
          <w:rFonts w:ascii="Arial" w:hAnsi="Arial" w:cs="Arial"/>
        </w:rPr>
        <w:t xml:space="preserve"> the second accused at the trial, having seen how the first accused had been cross-examined, had declined to give evidence. The Court held that an irregularity had accordingly taken place which resulted in a failure of justice within the meaning of s 322 (1) of the CPA. The convictions of both the accused were set aside. </w:t>
      </w:r>
    </w:p>
    <w:p w14:paraId="7E89D348" w14:textId="13727E45" w:rsidR="00043ECA" w:rsidRDefault="004C1A13">
      <w:r w:rsidRPr="004B5438">
        <w:rPr>
          <w:rFonts w:ascii="Arial" w:hAnsi="Arial" w:cs="Arial"/>
          <w:b/>
          <w:noProof/>
          <w:u w:val="single"/>
          <w:lang w:val="en-US"/>
        </w:rPr>
        <w:lastRenderedPageBreak/>
        <mc:AlternateContent>
          <mc:Choice Requires="wps">
            <w:drawing>
              <wp:anchor distT="45720" distB="45720" distL="114300" distR="114300" simplePos="0" relativeHeight="251673600" behindDoc="0" locked="0" layoutInCell="1" allowOverlap="1" wp14:anchorId="2A62D27E" wp14:editId="3F10CA70">
                <wp:simplePos x="0" y="0"/>
                <wp:positionH relativeFrom="margin">
                  <wp:align>left</wp:align>
                </wp:positionH>
                <wp:positionV relativeFrom="paragraph">
                  <wp:posOffset>0</wp:posOffset>
                </wp:positionV>
                <wp:extent cx="5781675" cy="8601075"/>
                <wp:effectExtent l="0" t="0" r="28575" b="2857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8601075"/>
                        </a:xfrm>
                        <a:prstGeom prst="rect">
                          <a:avLst/>
                        </a:prstGeom>
                        <a:solidFill>
                          <a:srgbClr val="FFFFFF"/>
                        </a:solidFill>
                        <a:ln w="9525">
                          <a:solidFill>
                            <a:srgbClr val="000000"/>
                          </a:solidFill>
                          <a:miter lim="800000"/>
                          <a:headEnd/>
                          <a:tailEnd/>
                        </a:ln>
                      </wps:spPr>
                      <wps:txbx>
                        <w:txbxContent>
                          <w:p w14:paraId="1AB6C253" w14:textId="6030AA84" w:rsidR="00DA66F2" w:rsidRPr="00DA66F2" w:rsidRDefault="00C34733" w:rsidP="00DA66F2">
                            <w:pPr>
                              <w:spacing w:line="276" w:lineRule="auto"/>
                              <w:rPr>
                                <w:i/>
                                <w:lang w:val="en-US"/>
                              </w:rPr>
                            </w:pPr>
                            <w:r w:rsidRPr="00DA66F2">
                              <w:rPr>
                                <w:i/>
                                <w:lang w:val="en-US"/>
                              </w:rPr>
                              <w:t xml:space="preserve">In the case of many a witness it calls for no skill to intimidate or confuse or distress a witness who does not have the resources of intellect, language or personality to defend himself </w:t>
                            </w:r>
                            <w:r w:rsidR="00607CFD" w:rsidRPr="00DA66F2">
                              <w:rPr>
                                <w:i/>
                                <w:lang w:val="en-US"/>
                              </w:rPr>
                              <w:t>against</w:t>
                            </w:r>
                            <w:r w:rsidRPr="008322F5">
                              <w:rPr>
                                <w:i/>
                                <w:lang w:val="en-US"/>
                              </w:rPr>
                              <w:t xml:space="preserve"> </w:t>
                            </w:r>
                            <w:r w:rsidRPr="00DA66F2">
                              <w:rPr>
                                <w:i/>
                                <w:lang w:val="en-US"/>
                              </w:rPr>
                              <w:t>a bullying prosecutor.</w:t>
                            </w:r>
                            <w:r w:rsidRPr="008322F5">
                              <w:rPr>
                                <w:i/>
                                <w:lang w:val="en-US"/>
                              </w:rPr>
                              <w:t xml:space="preserve"> </w:t>
                            </w:r>
                            <w:r w:rsidR="00DA66F2" w:rsidRPr="00DA66F2">
                              <w:rPr>
                                <w:i/>
                                <w:u w:val="single"/>
                                <w:lang w:val="en-US"/>
                              </w:rPr>
                              <w:t xml:space="preserve">Conduct of this kind offends against good manners, politeness and humanity. </w:t>
                            </w:r>
                            <w:r w:rsidR="00DA66F2" w:rsidRPr="00DA66F2">
                              <w:rPr>
                                <w:i/>
                                <w:lang w:val="en-US"/>
                              </w:rPr>
                              <w:t>That is sufficient reason for refraining from such unseemly behaviour. What is more important for the administration of justice is that tactics of that kind are a negation of the object and purpose of cross-examination. Bullying interrogation is not directed at an enquiry into the true facts, but is calculated to intimidate an accused into fearful or hopeless concessions or admissions which may be untrue or to prevent an accused from having an opportunity to give an explanation of some circumstance for which there may be an exonerating or mitigating explanation.</w:t>
                            </w:r>
                          </w:p>
                          <w:p w14:paraId="7049BD78" w14:textId="77777777" w:rsidR="00DA66F2" w:rsidRPr="00DA66F2" w:rsidRDefault="00DA66F2" w:rsidP="00DA66F2">
                            <w:pPr>
                              <w:spacing w:line="276" w:lineRule="auto"/>
                              <w:rPr>
                                <w:i/>
                                <w:lang w:val="en-US"/>
                              </w:rPr>
                            </w:pPr>
                            <w:r w:rsidRPr="00DA66F2">
                              <w:rPr>
                                <w:i/>
                                <w:lang w:val="en-US"/>
                              </w:rPr>
                              <w:t>An accused must be given a fair chance to answer the question put to him. His answer must not be interrupted from the bar. The next question must not be put before the previous one has been fully answered.</w:t>
                            </w:r>
                          </w:p>
                          <w:p w14:paraId="57F6A432" w14:textId="43A02851" w:rsidR="00DA66F2" w:rsidRPr="00DA66F2" w:rsidRDefault="00DA66F2" w:rsidP="00DA66F2">
                            <w:pPr>
                              <w:spacing w:line="276" w:lineRule="auto"/>
                              <w:rPr>
                                <w:i/>
                                <w:u w:val="single"/>
                                <w:lang w:val="en-US"/>
                              </w:rPr>
                            </w:pPr>
                            <w:r w:rsidRPr="00DA66F2">
                              <w:rPr>
                                <w:i/>
                                <w:lang w:val="en-US"/>
                              </w:rPr>
                              <w:t xml:space="preserve">Questions should be in a form understandable to the witness so that he may answer them properly. Multiple questions, that is to say, interrogation which poses a series of questions for simultaneous answer should be avoided because they tend to confuse. The witness may answer the last question, but forget what the others were, or the answer may be ambiguous because of uncertainty which of the series of questions is being answered. Long and involved questions should be avoided when short and simple questions suffice. </w:t>
                            </w:r>
                            <w:r w:rsidRPr="00DA66F2">
                              <w:rPr>
                                <w:i/>
                                <w:u w:val="single"/>
                                <w:lang w:val="en-US"/>
                              </w:rPr>
                              <w:t>The practice adopted in the present case of directing a torrent of words at a witness containing assertions of fact, expressions of opinion, vituperative remarks, adverse comment on the witness and his evidence and a series of questions on different aspects of the case before pausing for an answer is impermissible. It is a technique characteristic of brow-beating interrogation. It is not cross-examination to harangue a witness in this manner, or to address a speech at him ending on an interrogatory note.</w:t>
                            </w:r>
                          </w:p>
                          <w:p w14:paraId="2C05F8E4" w14:textId="070AAD44" w:rsidR="00DA66F2" w:rsidRPr="00DA66F2" w:rsidRDefault="00DA66F2" w:rsidP="00DA66F2">
                            <w:pPr>
                              <w:spacing w:line="276" w:lineRule="auto"/>
                              <w:rPr>
                                <w:i/>
                                <w:lang w:val="en-US"/>
                              </w:rPr>
                            </w:pPr>
                            <w:r w:rsidRPr="00DA66F2">
                              <w:rPr>
                                <w:i/>
                                <w:lang w:val="en-US"/>
                              </w:rPr>
                              <w:t xml:space="preserve">A prosecutor must reserve adverse comment on the evidence of the accused, his demeanour, unreliability, lack of </w:t>
                            </w:r>
                            <w:r w:rsidR="00607CFD" w:rsidRPr="00DA66F2">
                              <w:rPr>
                                <w:i/>
                                <w:lang w:val="en-US"/>
                              </w:rPr>
                              <w:t>credibility or</w:t>
                            </w:r>
                            <w:r w:rsidRPr="00DA66F2">
                              <w:rPr>
                                <w:i/>
                                <w:lang w:val="en-US"/>
                              </w:rPr>
                              <w:t xml:space="preserve"> dishonesty for his address to the court, and not use it as a weapon for attacking the witness during the cross-examination. A prosecutor should not so identify himself with the case for the State that he loses his objectivity. He must not associate himself personally with an attack upon the accused in cross-examination. He should not, as in the present case, express his personal sentiments or emotions of hostility, distaste, repugnance or disbelief by venting them at the accused in cross-examination.</w:t>
                            </w:r>
                          </w:p>
                          <w:p w14:paraId="1AC48293" w14:textId="0B2A4C7B" w:rsidR="00DA66F2" w:rsidRPr="00F4638B" w:rsidRDefault="00DA66F2" w:rsidP="00DA66F2">
                            <w:pPr>
                              <w:spacing w:line="276" w:lineRule="auto"/>
                              <w:rPr>
                                <w:b/>
                                <w:i/>
                                <w:u w:val="single"/>
                                <w:lang w:val="en-US"/>
                              </w:rPr>
                            </w:pPr>
                            <w:r w:rsidRPr="00DA66F2">
                              <w:rPr>
                                <w:i/>
                                <w:u w:val="single"/>
                                <w:lang w:val="en-US"/>
                              </w:rPr>
                              <w:t xml:space="preserve">It is the duty of the court to restrain a prosecutor from the conduct mentioned and to protect an accused from these misguided methods of interrogation. </w:t>
                            </w:r>
                            <w:r w:rsidRPr="00F4638B">
                              <w:rPr>
                                <w:b/>
                                <w:i/>
                                <w:u w:val="single"/>
                                <w:lang w:val="en-US"/>
                              </w:rPr>
                              <w:t>Where an accused appears on his own without the assistance of a lawyer, the prosecutor's duty of fair cross-examination</w:t>
                            </w:r>
                          </w:p>
                          <w:p w14:paraId="7FD1F5EC" w14:textId="4D3F564F" w:rsidR="00DA66F2" w:rsidRPr="00F4638B" w:rsidRDefault="00DA66F2" w:rsidP="00DA66F2">
                            <w:pPr>
                              <w:spacing w:line="276" w:lineRule="auto"/>
                              <w:rPr>
                                <w:b/>
                                <w:i/>
                                <w:u w:val="single"/>
                                <w:lang w:val="en-US"/>
                              </w:rPr>
                            </w:pPr>
                            <w:r w:rsidRPr="00F4638B">
                              <w:rPr>
                                <w:b/>
                                <w:i/>
                                <w:u w:val="single"/>
                                <w:lang w:val="en-US"/>
                              </w:rPr>
                              <w:t>and the court's duty to ensure that the cross-examination is fair should be the more assiduously observed.</w:t>
                            </w:r>
                          </w:p>
                          <w:p w14:paraId="34D46B9A" w14:textId="77777777" w:rsidR="00DA66F2" w:rsidRPr="00DA66F2" w:rsidRDefault="00DA66F2" w:rsidP="00DA66F2">
                            <w:pPr>
                              <w:spacing w:line="276" w:lineRule="auto"/>
                              <w:rPr>
                                <w:i/>
                                <w:lang w:val="en-US"/>
                              </w:rPr>
                            </w:pPr>
                            <w:r w:rsidRPr="00DA66F2">
                              <w:rPr>
                                <w:i/>
                                <w:lang w:val="en-US"/>
                              </w:rPr>
                              <w:t>Where a magistrate does not stop conduct such as that described, it may appear to the accused and to others that the magistrate is associating himself with the unfair treatment of the accused by the prosecutor. In that event justice is not seen to be done.</w:t>
                            </w:r>
                          </w:p>
                          <w:p w14:paraId="5430B901" w14:textId="6CC9FD1F" w:rsidR="00DA66F2" w:rsidRPr="00DA66F2" w:rsidRDefault="00DA66F2" w:rsidP="00DA66F2">
                            <w:pPr>
                              <w:spacing w:line="276" w:lineRule="auto"/>
                              <w:rPr>
                                <w:i/>
                                <w:lang w:val="en-US"/>
                              </w:rPr>
                            </w:pPr>
                            <w:r w:rsidRPr="00DA66F2">
                              <w:rPr>
                                <w:i/>
                                <w:lang w:val="en-US"/>
                              </w:rPr>
                              <w:t>The prosecutor in this case offended in all the ways which have been mentioned and the trial court failed to intervene on behalf of the accused.</w:t>
                            </w:r>
                            <w:r w:rsidR="008322F5">
                              <w:rPr>
                                <w:i/>
                                <w:lang w:val="en-US"/>
                              </w:rPr>
                              <w:t>”</w:t>
                            </w:r>
                          </w:p>
                          <w:p w14:paraId="38BA4CDD" w14:textId="77777777" w:rsidR="004C1A13" w:rsidRPr="008322F5" w:rsidRDefault="004C1A13" w:rsidP="004C1A13">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2D27E" id="Text Box 5" o:spid="_x0000_s1035" type="#_x0000_t202" style="position:absolute;left:0;text-align:left;margin-left:0;margin-top:0;width:455.25pt;height:677.2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23JJQIAAEwEAAAOAAAAZHJzL2Uyb0RvYy54bWysVNuO2yAQfa/Uf0C8N06iOBcrzmqbbapK&#10;222l3X4AxjhGBYYCiZ1+fQeczaa3l6p+QAwznDlzhvH6pteKHIXzEkxJJ6MxJcJwqKXZl/TL0+7N&#10;khIfmKmZAiNKehKe3mxev1p3thBTaEHVwhEEMb7obEnbEGyRZZ63QjM/AisMOhtwmgU03T6rHesQ&#10;XatsOh7Psw5cbR1w4T2e3g1Oukn4TSN4+NQ0XgSiSorcQlpdWqu4Zps1K/aO2VbyMw32Dyw0kwaT&#10;XqDuWGDk4ORvUFpyBx6aMOKgM2gayUWqAauZjH+p5rFlVqRaUBxvLzL5/wfLH46fHZF1SXNKDNPY&#10;oifRB/IWepJHdTrrCwx6tBgWejzGLqdKvb0H/tUTA9uWmb24dQ66VrAa2U3izezq6oDjI0jVfYQa&#10;07BDgATUN05H6VAMgujYpdOlM5EKx8N8sZzMF0iRo285R6nQiDlY8XzdOh/eC9AkbkrqsPUJnh3v&#10;fRhCn0NiNg9K1jupVDLcvtoqR44Mn8kufWf0n8KUIV1JV/k0HxT4K8Q4fX+C0DLge1dSYxmXIFZE&#10;3d6ZGmmyIjCphj1Wp8xZyKjdoGLoqz51bBUTRJErqE+orIPheeM44qYF952SDp92Sf23A3OCEvXB&#10;YHdWk9kszkIyZvliioa79lTXHmY4QpU0UDJstyHNT6Rq4Ba72Mik7wuTM2V8sqlD5/GKM3Ftp6iX&#10;n8DmBwAAAP//AwBQSwMEFAAGAAgAAAAhAN9JYW/dAAAABgEAAA8AAABkcnMvZG93bnJldi54bWxM&#10;j8FOwzAQRO9I/IO1SFwQdUqb0oY4FUIC0RsUBFc33iYR9jrYbhr+noULXEZazWjmbbkenRUDhth5&#10;UjCdZCCQam86ahS8vtxfLkHEpMlo6wkVfGGEdXV6UurC+CM947BNjeASioVW0KbUF1LGukWn48T3&#10;SOztfXA68RkaaYI+crmz8irLFtLpjnih1T3etVh/bA9OwXL+OLzHzezprV7s7SpdXA8Pn0Gp87Px&#10;9gZEwjH9heEHn9GhYqadP5CJwirgR9KvsreaZjmIHYdm+TwHWZXyP371DQAA//8DAFBLAQItABQA&#10;BgAIAAAAIQC2gziS/gAAAOEBAAATAAAAAAAAAAAAAAAAAAAAAABbQ29udGVudF9UeXBlc10ueG1s&#10;UEsBAi0AFAAGAAgAAAAhADj9If/WAAAAlAEAAAsAAAAAAAAAAAAAAAAALwEAAF9yZWxzLy5yZWxz&#10;UEsBAi0AFAAGAAgAAAAhANDLbcklAgAATAQAAA4AAAAAAAAAAAAAAAAALgIAAGRycy9lMm9Eb2Mu&#10;eG1sUEsBAi0AFAAGAAgAAAAhAN9JYW/dAAAABgEAAA8AAAAAAAAAAAAAAAAAfwQAAGRycy9kb3du&#10;cmV2LnhtbFBLBQYAAAAABAAEAPMAAACJBQAAAAA=&#10;">
                <v:textbox>
                  <w:txbxContent>
                    <w:p w14:paraId="1AB6C253" w14:textId="6030AA84" w:rsidR="00DA66F2" w:rsidRPr="00DA66F2" w:rsidRDefault="00C34733" w:rsidP="00DA66F2">
                      <w:pPr>
                        <w:spacing w:line="276" w:lineRule="auto"/>
                        <w:rPr>
                          <w:i/>
                          <w:lang w:val="en-US"/>
                        </w:rPr>
                      </w:pPr>
                      <w:r w:rsidRPr="00DA66F2">
                        <w:rPr>
                          <w:i/>
                          <w:lang w:val="en-US"/>
                        </w:rPr>
                        <w:t xml:space="preserve">In the case of many a witness it calls for no skill to intimidate or confuse or distress a witness who does not have the resources of intellect, language or personality to defend himself </w:t>
                      </w:r>
                      <w:r w:rsidR="00607CFD" w:rsidRPr="00DA66F2">
                        <w:rPr>
                          <w:i/>
                          <w:lang w:val="en-US"/>
                        </w:rPr>
                        <w:t>against</w:t>
                      </w:r>
                      <w:r w:rsidRPr="008322F5">
                        <w:rPr>
                          <w:i/>
                          <w:lang w:val="en-US"/>
                        </w:rPr>
                        <w:t xml:space="preserve"> </w:t>
                      </w:r>
                      <w:r w:rsidRPr="00DA66F2">
                        <w:rPr>
                          <w:i/>
                          <w:lang w:val="en-US"/>
                        </w:rPr>
                        <w:t>a bullying prosecutor.</w:t>
                      </w:r>
                      <w:r w:rsidRPr="008322F5">
                        <w:rPr>
                          <w:i/>
                          <w:lang w:val="en-US"/>
                        </w:rPr>
                        <w:t xml:space="preserve"> </w:t>
                      </w:r>
                      <w:r w:rsidR="00DA66F2" w:rsidRPr="00DA66F2">
                        <w:rPr>
                          <w:i/>
                          <w:u w:val="single"/>
                          <w:lang w:val="en-US"/>
                        </w:rPr>
                        <w:t xml:space="preserve">Conduct of this kind offends against good manners, politeness and humanity. </w:t>
                      </w:r>
                      <w:r w:rsidR="00DA66F2" w:rsidRPr="00DA66F2">
                        <w:rPr>
                          <w:i/>
                          <w:lang w:val="en-US"/>
                        </w:rPr>
                        <w:t>That is sufficient reason for refraining from such unseemly behaviour. What is more important for the administration of justice is that tactics of that kind are a negation of the object and purpose of cross-examination. Bullying interrogation is not directed at an enquiry into the true facts, but is calculated to intimidate an accused into fearful or hopeless concessions or admissions which may be untrue or to prevent an accused from having an opportunity to give an explanation of some circumstance for which there may be an exonerating or mitigating explanation.</w:t>
                      </w:r>
                    </w:p>
                    <w:p w14:paraId="7049BD78" w14:textId="77777777" w:rsidR="00DA66F2" w:rsidRPr="00DA66F2" w:rsidRDefault="00DA66F2" w:rsidP="00DA66F2">
                      <w:pPr>
                        <w:spacing w:line="276" w:lineRule="auto"/>
                        <w:rPr>
                          <w:i/>
                          <w:lang w:val="en-US"/>
                        </w:rPr>
                      </w:pPr>
                      <w:r w:rsidRPr="00DA66F2">
                        <w:rPr>
                          <w:i/>
                          <w:lang w:val="en-US"/>
                        </w:rPr>
                        <w:t>An accused must be given a fair chance to answer the question put to him. His answer must not be interrupted from the bar. The next question must not be put before the previous one has been fully answered.</w:t>
                      </w:r>
                    </w:p>
                    <w:p w14:paraId="57F6A432" w14:textId="43A02851" w:rsidR="00DA66F2" w:rsidRPr="00DA66F2" w:rsidRDefault="00DA66F2" w:rsidP="00DA66F2">
                      <w:pPr>
                        <w:spacing w:line="276" w:lineRule="auto"/>
                        <w:rPr>
                          <w:i/>
                          <w:u w:val="single"/>
                          <w:lang w:val="en-US"/>
                        </w:rPr>
                      </w:pPr>
                      <w:r w:rsidRPr="00DA66F2">
                        <w:rPr>
                          <w:i/>
                          <w:lang w:val="en-US"/>
                        </w:rPr>
                        <w:t xml:space="preserve">Questions should be in a form understandable to the witness so that he may answer them properly. Multiple questions, that is to say, interrogation which poses a series of questions for simultaneous answer should be avoided because they tend to confuse. The witness may answer the last question, but forget what the others were, or the answer may be ambiguous because of uncertainty which of the series of questions is being answered. Long and involved questions should be avoided when short and simple questions suffice. </w:t>
                      </w:r>
                      <w:r w:rsidRPr="00DA66F2">
                        <w:rPr>
                          <w:i/>
                          <w:u w:val="single"/>
                          <w:lang w:val="en-US"/>
                        </w:rPr>
                        <w:t>The practice adopted in the present case of directing a torrent of words at a witness containing assertions of fact, expressions of opinion, vituperative remarks, adverse comment on the witness and his evidence and a series of questions on different aspects of the case before pausing for an answer is impermissible. It is a technique characteristic of brow-beating interrogation. It is not cross-examination to harangue a witness in this manner, or to address a speech at him ending on an interrogatory note.</w:t>
                      </w:r>
                    </w:p>
                    <w:p w14:paraId="2C05F8E4" w14:textId="070AAD44" w:rsidR="00DA66F2" w:rsidRPr="00DA66F2" w:rsidRDefault="00DA66F2" w:rsidP="00DA66F2">
                      <w:pPr>
                        <w:spacing w:line="276" w:lineRule="auto"/>
                        <w:rPr>
                          <w:i/>
                          <w:lang w:val="en-US"/>
                        </w:rPr>
                      </w:pPr>
                      <w:r w:rsidRPr="00DA66F2">
                        <w:rPr>
                          <w:i/>
                          <w:lang w:val="en-US"/>
                        </w:rPr>
                        <w:t xml:space="preserve">A prosecutor must reserve adverse comment on the evidence of the accused, his demeanour, unreliability, lack of </w:t>
                      </w:r>
                      <w:r w:rsidR="00607CFD" w:rsidRPr="00DA66F2">
                        <w:rPr>
                          <w:i/>
                          <w:lang w:val="en-US"/>
                        </w:rPr>
                        <w:t>credibility or</w:t>
                      </w:r>
                      <w:r w:rsidRPr="00DA66F2">
                        <w:rPr>
                          <w:i/>
                          <w:lang w:val="en-US"/>
                        </w:rPr>
                        <w:t xml:space="preserve"> dishonesty for his address to the court, and not use it as a weapon for attacking the witness during the cross-examination. A prosecutor should not so identify himself with the case for the State that he loses his objectivity. He must not associate himself personally with an attack upon the accused in cross-examination. He should not, as in the present case, express his personal sentiments or emotions of hostility, distaste, repugnance or disbelief by venting them at the accused in cross-examination.</w:t>
                      </w:r>
                    </w:p>
                    <w:p w14:paraId="1AC48293" w14:textId="0B2A4C7B" w:rsidR="00DA66F2" w:rsidRPr="00F4638B" w:rsidRDefault="00DA66F2" w:rsidP="00DA66F2">
                      <w:pPr>
                        <w:spacing w:line="276" w:lineRule="auto"/>
                        <w:rPr>
                          <w:b/>
                          <w:i/>
                          <w:u w:val="single"/>
                          <w:lang w:val="en-US"/>
                        </w:rPr>
                      </w:pPr>
                      <w:r w:rsidRPr="00DA66F2">
                        <w:rPr>
                          <w:i/>
                          <w:u w:val="single"/>
                          <w:lang w:val="en-US"/>
                        </w:rPr>
                        <w:t xml:space="preserve">It is the duty of the court to restrain a prosecutor from the conduct mentioned and to protect an accused from these misguided methods of interrogation. </w:t>
                      </w:r>
                      <w:r w:rsidRPr="00F4638B">
                        <w:rPr>
                          <w:b/>
                          <w:i/>
                          <w:u w:val="single"/>
                          <w:lang w:val="en-US"/>
                        </w:rPr>
                        <w:t>Where an accused appears on his own without the assistance of a lawyer, the prosecutor's duty of fair cross-examination</w:t>
                      </w:r>
                    </w:p>
                    <w:p w14:paraId="7FD1F5EC" w14:textId="4D3F564F" w:rsidR="00DA66F2" w:rsidRPr="00F4638B" w:rsidRDefault="00DA66F2" w:rsidP="00DA66F2">
                      <w:pPr>
                        <w:spacing w:line="276" w:lineRule="auto"/>
                        <w:rPr>
                          <w:b/>
                          <w:i/>
                          <w:u w:val="single"/>
                          <w:lang w:val="en-US"/>
                        </w:rPr>
                      </w:pPr>
                      <w:r w:rsidRPr="00F4638B">
                        <w:rPr>
                          <w:b/>
                          <w:i/>
                          <w:u w:val="single"/>
                          <w:lang w:val="en-US"/>
                        </w:rPr>
                        <w:t>and the court's duty to ensure that the cross-examination is fair should be the more assiduously observed.</w:t>
                      </w:r>
                    </w:p>
                    <w:p w14:paraId="34D46B9A" w14:textId="77777777" w:rsidR="00DA66F2" w:rsidRPr="00DA66F2" w:rsidRDefault="00DA66F2" w:rsidP="00DA66F2">
                      <w:pPr>
                        <w:spacing w:line="276" w:lineRule="auto"/>
                        <w:rPr>
                          <w:i/>
                          <w:lang w:val="en-US"/>
                        </w:rPr>
                      </w:pPr>
                      <w:r w:rsidRPr="00DA66F2">
                        <w:rPr>
                          <w:i/>
                          <w:lang w:val="en-US"/>
                        </w:rPr>
                        <w:t>Where a magistrate does not stop conduct such as that described, it may appear to the accused and to others that the magistrate is associating himself with the unfair treatment of the accused by the prosecutor. In that event justice is not seen to be done.</w:t>
                      </w:r>
                    </w:p>
                    <w:p w14:paraId="5430B901" w14:textId="6CC9FD1F" w:rsidR="00DA66F2" w:rsidRPr="00DA66F2" w:rsidRDefault="00DA66F2" w:rsidP="00DA66F2">
                      <w:pPr>
                        <w:spacing w:line="276" w:lineRule="auto"/>
                        <w:rPr>
                          <w:i/>
                          <w:lang w:val="en-US"/>
                        </w:rPr>
                      </w:pPr>
                      <w:r w:rsidRPr="00DA66F2">
                        <w:rPr>
                          <w:i/>
                          <w:lang w:val="en-US"/>
                        </w:rPr>
                        <w:t>The prosecutor in this case offended in all the ways which have been mentioned and the trial court failed to intervene on behalf of the accused.</w:t>
                      </w:r>
                      <w:r w:rsidR="008322F5">
                        <w:rPr>
                          <w:i/>
                          <w:lang w:val="en-US"/>
                        </w:rPr>
                        <w:t>”</w:t>
                      </w:r>
                    </w:p>
                    <w:p w14:paraId="38BA4CDD" w14:textId="77777777" w:rsidR="004C1A13" w:rsidRPr="008322F5" w:rsidRDefault="004C1A13" w:rsidP="004C1A13">
                      <w:pPr>
                        <w:spacing w:line="276" w:lineRule="auto"/>
                        <w:rPr>
                          <w:i/>
                          <w:sz w:val="22"/>
                          <w:szCs w:val="22"/>
                        </w:rPr>
                      </w:pPr>
                    </w:p>
                  </w:txbxContent>
                </v:textbox>
                <w10:wrap type="square" anchorx="margin"/>
              </v:shape>
            </w:pict>
          </mc:Fallback>
        </mc:AlternateContent>
      </w:r>
    </w:p>
    <w:sectPr w:rsidR="00043ECA" w:rsidSect="00607CFD">
      <w:headerReference w:type="default" r:id="rId9"/>
      <w:footerReference w:type="default" r:id="rId10"/>
      <w:pgSz w:w="11906" w:h="16838"/>
      <w:pgMar w:top="1440" w:right="1440" w:bottom="1440" w:left="1440" w:header="288" w:footer="144"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A3118" w14:textId="77777777" w:rsidR="00F8157D" w:rsidRDefault="00F8157D" w:rsidP="00D955AE">
      <w:pPr>
        <w:spacing w:line="240" w:lineRule="auto"/>
      </w:pPr>
      <w:r>
        <w:separator/>
      </w:r>
    </w:p>
  </w:endnote>
  <w:endnote w:type="continuationSeparator" w:id="0">
    <w:p w14:paraId="2A795686" w14:textId="77777777" w:rsidR="00F8157D" w:rsidRDefault="00F8157D" w:rsidP="00D955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b 1Stone Serif Semibold">
    <w:altName w:val="Times New Roman"/>
    <w:charset w:val="00"/>
    <w:family w:val="auto"/>
    <w:pitch w:val="variable"/>
    <w:sig w:usb0="03000000"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0538405"/>
      <w:docPartObj>
        <w:docPartGallery w:val="Page Numbers (Bottom of Page)"/>
        <w:docPartUnique/>
      </w:docPartObj>
    </w:sdtPr>
    <w:sdtEndPr>
      <w:rPr>
        <w:noProof/>
      </w:rPr>
    </w:sdtEndPr>
    <w:sdtContent>
      <w:p w14:paraId="611F2129" w14:textId="36B7D03F" w:rsidR="00607CFD" w:rsidRDefault="00607CF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D3EC01" w14:textId="77777777" w:rsidR="00607CFD" w:rsidRDefault="00607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9BB2BF" w14:textId="77777777" w:rsidR="00F8157D" w:rsidRDefault="00F8157D" w:rsidP="00D955AE">
      <w:pPr>
        <w:spacing w:line="240" w:lineRule="auto"/>
      </w:pPr>
      <w:r>
        <w:separator/>
      </w:r>
    </w:p>
  </w:footnote>
  <w:footnote w:type="continuationSeparator" w:id="0">
    <w:p w14:paraId="0AC0538E" w14:textId="77777777" w:rsidR="00F8157D" w:rsidRDefault="00F8157D" w:rsidP="00D955A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CD8845" w14:textId="32931D7C" w:rsidR="00551C43" w:rsidRPr="008F0467" w:rsidRDefault="00F8157D">
    <w:pPr>
      <w:pStyle w:val="Header"/>
      <w:jc w:val="right"/>
    </w:pPr>
    <w:sdt>
      <w:sdtPr>
        <w:alias w:val="Title"/>
        <w:tag w:val=""/>
        <w:id w:val="664756013"/>
        <w:placeholder>
          <w:docPart w:val="80746892A6EE49149ED4EA704975ECDB"/>
        </w:placeholder>
        <w:dataBinding w:prefixMappings="xmlns:ns0='http://purl.org/dc/elements/1.1/' xmlns:ns1='http://schemas.openxmlformats.org/package/2006/metadata/core-properties' " w:xpath="/ns1:coreProperties[1]/ns0:title[1]" w:storeItemID="{6C3C8BC8-F283-45AE-878A-BAB7291924A1}"/>
        <w:text/>
      </w:sdtPr>
      <w:sdtEndPr/>
      <w:sdtContent>
        <w:r w:rsidR="00551C43" w:rsidRPr="008F0467">
          <w:t>Cross-Examination</w:t>
        </w:r>
      </w:sdtContent>
    </w:sdt>
    <w:r w:rsidR="00551C43" w:rsidRPr="008F0467">
      <w:t xml:space="preserve"> | </w:t>
    </w:r>
    <w:sdt>
      <w:sdtPr>
        <w:alias w:val="Author"/>
        <w:tag w:val=""/>
        <w:id w:val="-1677181147"/>
        <w:placeholder>
          <w:docPart w:val="E7B4DBD36B1042A6A6961D7A1E23552D"/>
        </w:placeholder>
        <w:dataBinding w:prefixMappings="xmlns:ns0='http://purl.org/dc/elements/1.1/' xmlns:ns1='http://schemas.openxmlformats.org/package/2006/metadata/core-properties' " w:xpath="/ns1:coreProperties[1]/ns0:creator[1]" w:storeItemID="{6C3C8BC8-F283-45AE-878A-BAB7291924A1}"/>
        <w:text/>
      </w:sdtPr>
      <w:sdtEndPr/>
      <w:sdtContent>
        <w:r w:rsidR="008F0467" w:rsidRPr="008F0467">
          <w:t>Ethics</w:t>
        </w:r>
      </w:sdtContent>
    </w:sdt>
  </w:p>
  <w:p w14:paraId="70C95520" w14:textId="77777777" w:rsidR="00D955AE" w:rsidRDefault="00D955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74D"/>
    <w:rsid w:val="00004F18"/>
    <w:rsid w:val="00011155"/>
    <w:rsid w:val="000157DD"/>
    <w:rsid w:val="00015909"/>
    <w:rsid w:val="00043ECA"/>
    <w:rsid w:val="00047EFE"/>
    <w:rsid w:val="00053146"/>
    <w:rsid w:val="00057129"/>
    <w:rsid w:val="000B16BF"/>
    <w:rsid w:val="000D3E8A"/>
    <w:rsid w:val="00150D7B"/>
    <w:rsid w:val="001538FA"/>
    <w:rsid w:val="00162A63"/>
    <w:rsid w:val="00181D8D"/>
    <w:rsid w:val="0018474D"/>
    <w:rsid w:val="001B7693"/>
    <w:rsid w:val="001C3327"/>
    <w:rsid w:val="001E3550"/>
    <w:rsid w:val="001F4260"/>
    <w:rsid w:val="00210763"/>
    <w:rsid w:val="00224192"/>
    <w:rsid w:val="0024775B"/>
    <w:rsid w:val="00250FA5"/>
    <w:rsid w:val="00251B5E"/>
    <w:rsid w:val="002558CC"/>
    <w:rsid w:val="00281307"/>
    <w:rsid w:val="002953D4"/>
    <w:rsid w:val="0029796E"/>
    <w:rsid w:val="002A3080"/>
    <w:rsid w:val="002C4C06"/>
    <w:rsid w:val="002D787F"/>
    <w:rsid w:val="002E3504"/>
    <w:rsid w:val="002E4ED1"/>
    <w:rsid w:val="002E714D"/>
    <w:rsid w:val="00315B00"/>
    <w:rsid w:val="00323640"/>
    <w:rsid w:val="0035058B"/>
    <w:rsid w:val="003521BB"/>
    <w:rsid w:val="003531F2"/>
    <w:rsid w:val="00376491"/>
    <w:rsid w:val="00384B5A"/>
    <w:rsid w:val="00385B66"/>
    <w:rsid w:val="003A3F71"/>
    <w:rsid w:val="003A528A"/>
    <w:rsid w:val="003B136D"/>
    <w:rsid w:val="003B226D"/>
    <w:rsid w:val="003F32D8"/>
    <w:rsid w:val="003F7666"/>
    <w:rsid w:val="004040BB"/>
    <w:rsid w:val="00406497"/>
    <w:rsid w:val="004716B5"/>
    <w:rsid w:val="0048622B"/>
    <w:rsid w:val="00492BE6"/>
    <w:rsid w:val="004A4115"/>
    <w:rsid w:val="004B5438"/>
    <w:rsid w:val="004C1A13"/>
    <w:rsid w:val="004C3801"/>
    <w:rsid w:val="004D294C"/>
    <w:rsid w:val="004F0412"/>
    <w:rsid w:val="004F4532"/>
    <w:rsid w:val="004F6D6B"/>
    <w:rsid w:val="005044EB"/>
    <w:rsid w:val="005066EC"/>
    <w:rsid w:val="00520A2A"/>
    <w:rsid w:val="0052112A"/>
    <w:rsid w:val="00532C02"/>
    <w:rsid w:val="00533D2C"/>
    <w:rsid w:val="00534180"/>
    <w:rsid w:val="00537E20"/>
    <w:rsid w:val="005447CB"/>
    <w:rsid w:val="00545B38"/>
    <w:rsid w:val="00551C43"/>
    <w:rsid w:val="00566BAB"/>
    <w:rsid w:val="00581AED"/>
    <w:rsid w:val="00584070"/>
    <w:rsid w:val="005849B7"/>
    <w:rsid w:val="005B73A3"/>
    <w:rsid w:val="005B7EC2"/>
    <w:rsid w:val="005C007F"/>
    <w:rsid w:val="005D39B5"/>
    <w:rsid w:val="005D5C50"/>
    <w:rsid w:val="005E4E0F"/>
    <w:rsid w:val="00607CFD"/>
    <w:rsid w:val="00630BFA"/>
    <w:rsid w:val="00634A7D"/>
    <w:rsid w:val="006400CF"/>
    <w:rsid w:val="0064473D"/>
    <w:rsid w:val="00670733"/>
    <w:rsid w:val="00690779"/>
    <w:rsid w:val="00693CBC"/>
    <w:rsid w:val="00697418"/>
    <w:rsid w:val="006A4F60"/>
    <w:rsid w:val="006D143F"/>
    <w:rsid w:val="006D43A9"/>
    <w:rsid w:val="006F3B43"/>
    <w:rsid w:val="006F76AB"/>
    <w:rsid w:val="00701D20"/>
    <w:rsid w:val="007021D8"/>
    <w:rsid w:val="007028C3"/>
    <w:rsid w:val="007076DF"/>
    <w:rsid w:val="00760BC3"/>
    <w:rsid w:val="007B06BF"/>
    <w:rsid w:val="007C14F4"/>
    <w:rsid w:val="007E3AD2"/>
    <w:rsid w:val="007E4E16"/>
    <w:rsid w:val="007F6D93"/>
    <w:rsid w:val="008118CD"/>
    <w:rsid w:val="00813725"/>
    <w:rsid w:val="008322F5"/>
    <w:rsid w:val="00832A16"/>
    <w:rsid w:val="008356ED"/>
    <w:rsid w:val="00836E2D"/>
    <w:rsid w:val="00855C2E"/>
    <w:rsid w:val="00867433"/>
    <w:rsid w:val="00876A20"/>
    <w:rsid w:val="00877C99"/>
    <w:rsid w:val="008852D8"/>
    <w:rsid w:val="008918DD"/>
    <w:rsid w:val="008A6134"/>
    <w:rsid w:val="008D42AA"/>
    <w:rsid w:val="008F0467"/>
    <w:rsid w:val="008F4466"/>
    <w:rsid w:val="008F5F24"/>
    <w:rsid w:val="00920B89"/>
    <w:rsid w:val="00926A48"/>
    <w:rsid w:val="0093109B"/>
    <w:rsid w:val="00934786"/>
    <w:rsid w:val="009350EC"/>
    <w:rsid w:val="0094401B"/>
    <w:rsid w:val="00971D22"/>
    <w:rsid w:val="00973DDC"/>
    <w:rsid w:val="00993027"/>
    <w:rsid w:val="009A1CF9"/>
    <w:rsid w:val="009D268E"/>
    <w:rsid w:val="009D2790"/>
    <w:rsid w:val="009E0F63"/>
    <w:rsid w:val="009E16DE"/>
    <w:rsid w:val="009E7926"/>
    <w:rsid w:val="00A10EA1"/>
    <w:rsid w:val="00A21A6D"/>
    <w:rsid w:val="00A24F38"/>
    <w:rsid w:val="00A72150"/>
    <w:rsid w:val="00A8269B"/>
    <w:rsid w:val="00A9764F"/>
    <w:rsid w:val="00AA08CE"/>
    <w:rsid w:val="00AA71A5"/>
    <w:rsid w:val="00AB1D91"/>
    <w:rsid w:val="00AC66CA"/>
    <w:rsid w:val="00AD302F"/>
    <w:rsid w:val="00AD3BB1"/>
    <w:rsid w:val="00AF4C57"/>
    <w:rsid w:val="00B15790"/>
    <w:rsid w:val="00B237C2"/>
    <w:rsid w:val="00B36E93"/>
    <w:rsid w:val="00B47DE2"/>
    <w:rsid w:val="00B62901"/>
    <w:rsid w:val="00B72694"/>
    <w:rsid w:val="00B94672"/>
    <w:rsid w:val="00BB2CE7"/>
    <w:rsid w:val="00BB3D33"/>
    <w:rsid w:val="00BD3367"/>
    <w:rsid w:val="00BD741F"/>
    <w:rsid w:val="00BF0254"/>
    <w:rsid w:val="00C051A3"/>
    <w:rsid w:val="00C118C0"/>
    <w:rsid w:val="00C127F3"/>
    <w:rsid w:val="00C174E9"/>
    <w:rsid w:val="00C20CFE"/>
    <w:rsid w:val="00C23EF5"/>
    <w:rsid w:val="00C243FB"/>
    <w:rsid w:val="00C34733"/>
    <w:rsid w:val="00C51C28"/>
    <w:rsid w:val="00C62EBC"/>
    <w:rsid w:val="00C667B5"/>
    <w:rsid w:val="00C816A4"/>
    <w:rsid w:val="00C928A4"/>
    <w:rsid w:val="00CC33CD"/>
    <w:rsid w:val="00CC375B"/>
    <w:rsid w:val="00CC5C50"/>
    <w:rsid w:val="00CD5C8F"/>
    <w:rsid w:val="00CE7B07"/>
    <w:rsid w:val="00CF273F"/>
    <w:rsid w:val="00D22C15"/>
    <w:rsid w:val="00D43624"/>
    <w:rsid w:val="00D447C1"/>
    <w:rsid w:val="00D54B14"/>
    <w:rsid w:val="00D60FC7"/>
    <w:rsid w:val="00D64D78"/>
    <w:rsid w:val="00D65BBC"/>
    <w:rsid w:val="00D815B4"/>
    <w:rsid w:val="00D86900"/>
    <w:rsid w:val="00D955AE"/>
    <w:rsid w:val="00DA1324"/>
    <w:rsid w:val="00DA4D3F"/>
    <w:rsid w:val="00DA66F2"/>
    <w:rsid w:val="00DB5A32"/>
    <w:rsid w:val="00DC512D"/>
    <w:rsid w:val="00DD4AF2"/>
    <w:rsid w:val="00DE2482"/>
    <w:rsid w:val="00E30E3F"/>
    <w:rsid w:val="00E5758D"/>
    <w:rsid w:val="00E714EE"/>
    <w:rsid w:val="00EB2F04"/>
    <w:rsid w:val="00ED4730"/>
    <w:rsid w:val="00EF2E4E"/>
    <w:rsid w:val="00F034F6"/>
    <w:rsid w:val="00F22D9C"/>
    <w:rsid w:val="00F23471"/>
    <w:rsid w:val="00F27BD7"/>
    <w:rsid w:val="00F33447"/>
    <w:rsid w:val="00F42F47"/>
    <w:rsid w:val="00F4638B"/>
    <w:rsid w:val="00F536D8"/>
    <w:rsid w:val="00F8157D"/>
    <w:rsid w:val="00F839FC"/>
    <w:rsid w:val="00F84B98"/>
    <w:rsid w:val="00F85DD9"/>
    <w:rsid w:val="00F9144C"/>
    <w:rsid w:val="00FA0AD2"/>
    <w:rsid w:val="00FF5F16"/>
    <w:rsid w:val="00FF646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A0E5F"/>
  <w15:chartTrackingRefBased/>
  <w15:docId w15:val="{153389AD-4362-4936-9547-AA3A3F112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HAnsi" w:hAnsi="Times" w:cs="Times New Roman"/>
        <w:sz w:val="24"/>
        <w:szCs w:val="24"/>
        <w:lang w:val="en-ZA" w:eastAsia="en-US" w:bidi="ar-SA"/>
      </w:rPr>
    </w:rPrDefault>
    <w:pPrDefault>
      <w:pPr>
        <w:spacing w:line="480" w:lineRule="auto"/>
        <w:jc w:val="both"/>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lsdException w:name="footer" w:semiHidden="1" w:uiPriority="99" w:unhideWhenUsed="1"/>
    <w:lsdException w:name="caption" w:semiHidden="1" w:unhideWhenUsed="1" w:qFormat="1"/>
    <w:lsdException w:name="Title" w:qFormat="1"/>
    <w:lsdException w:name="Default Paragraph Font" w:semiHidden="1" w:unhideWhenUsed="1"/>
    <w:lsdException w:name="Body Text" w:semiHidden="1" w:unhideWhenUsed="1"/>
    <w:lsdException w:name="Subtitle" w:qFormat="1"/>
    <w:lsdException w:name="Body Text 2" w:semiHidden="1" w:unhideWhenUsed="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sid w:val="0018474D"/>
  </w:style>
  <w:style w:type="paragraph" w:styleId="Heading1">
    <w:name w:val="heading 1"/>
    <w:basedOn w:val="Normal"/>
    <w:next w:val="Normal"/>
    <w:link w:val="Heading1Char"/>
    <w:qFormat/>
    <w:rsid w:val="00004F18"/>
    <w:pPr>
      <w:keepNext/>
      <w:outlineLvl w:val="0"/>
    </w:pPr>
    <w:rPr>
      <w:b/>
    </w:rPr>
  </w:style>
  <w:style w:type="paragraph" w:styleId="Heading2">
    <w:name w:val="heading 2"/>
    <w:basedOn w:val="Normal"/>
    <w:next w:val="Normal"/>
    <w:link w:val="Heading2Char"/>
    <w:qFormat/>
    <w:rsid w:val="00004F18"/>
    <w:pPr>
      <w:keepNext/>
      <w:outlineLvl w:val="1"/>
    </w:pPr>
    <w:rPr>
      <w:u w:val="single"/>
    </w:rPr>
  </w:style>
  <w:style w:type="paragraph" w:styleId="Heading3">
    <w:name w:val="heading 3"/>
    <w:basedOn w:val="Normal"/>
    <w:next w:val="Normal"/>
    <w:link w:val="Heading3Char"/>
    <w:qFormat/>
    <w:rsid w:val="00004F18"/>
    <w:pPr>
      <w:keepNext/>
      <w:ind w:right="692"/>
      <w:outlineLvl w:val="2"/>
    </w:pPr>
    <w:rPr>
      <w:b/>
      <w:color w:val="FF6600"/>
    </w:rPr>
  </w:style>
  <w:style w:type="paragraph" w:styleId="Heading4">
    <w:name w:val="heading 4"/>
    <w:basedOn w:val="Normal"/>
    <w:next w:val="Normal"/>
    <w:link w:val="Heading4Char"/>
    <w:qFormat/>
    <w:rsid w:val="00004F18"/>
    <w:pPr>
      <w:keepNext/>
      <w:spacing w:line="288" w:lineRule="auto"/>
      <w:ind w:left="-115"/>
      <w:outlineLvl w:val="3"/>
    </w:pPr>
    <w:rPr>
      <w:rFonts w:ascii="Times New Roman" w:eastAsia="Times New Roman" w:hAnsi="Times New Roman"/>
      <w:b/>
      <w:spacing w:val="24"/>
      <w:sz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RNMDocumenttitle">
    <w:name w:val="SRNM Document title"/>
    <w:basedOn w:val="Normal"/>
    <w:rsid w:val="00004F18"/>
    <w:rPr>
      <w:b/>
      <w:sz w:val="48"/>
    </w:rPr>
  </w:style>
  <w:style w:type="paragraph" w:customStyle="1" w:styleId="SRNMSubHeadings">
    <w:name w:val="SRNM Sub Headings"/>
    <w:basedOn w:val="SRNMDocumenttitle"/>
    <w:rsid w:val="00004F18"/>
    <w:rPr>
      <w:color w:val="FF6600"/>
      <w:sz w:val="20"/>
    </w:rPr>
  </w:style>
  <w:style w:type="paragraph" w:customStyle="1" w:styleId="SRNMBodyCopy">
    <w:name w:val="SRNM Body Copy"/>
    <w:basedOn w:val="Normal"/>
    <w:autoRedefine/>
    <w:rsid w:val="00004F18"/>
    <w:pPr>
      <w:ind w:right="450"/>
    </w:pPr>
  </w:style>
  <w:style w:type="paragraph" w:customStyle="1" w:styleId="Documenttitle">
    <w:name w:val="Document title"/>
    <w:basedOn w:val="Normal"/>
    <w:rsid w:val="00004F18"/>
    <w:rPr>
      <w:b/>
      <w:sz w:val="48"/>
    </w:rPr>
  </w:style>
  <w:style w:type="paragraph" w:customStyle="1" w:styleId="timesnew">
    <w:name w:val="times new"/>
    <w:basedOn w:val="Normal"/>
    <w:rsid w:val="00004F18"/>
    <w:rPr>
      <w:rFonts w:ascii="Sb 1Stone Serif Semibold" w:eastAsia="Times New Roman" w:hAnsi="Sb 1Stone Serif Semibold"/>
      <w:spacing w:val="5"/>
      <w:sz w:val="15"/>
      <w:lang w:val="en-US"/>
    </w:rPr>
  </w:style>
  <w:style w:type="paragraph" w:customStyle="1" w:styleId="BridgeBodyText">
    <w:name w:val="Bridge Body Text"/>
    <w:basedOn w:val="Normal"/>
    <w:rsid w:val="00004F18"/>
    <w:pPr>
      <w:widowControl w:val="0"/>
      <w:autoSpaceDE w:val="0"/>
      <w:autoSpaceDN w:val="0"/>
      <w:adjustRightInd w:val="0"/>
      <w:spacing w:line="320" w:lineRule="exact"/>
    </w:pPr>
    <w:rPr>
      <w:rFonts w:ascii="Times New Roman" w:eastAsia="Times New Roman" w:hAnsi="Times New Roman"/>
      <w:lang w:val="en-US"/>
    </w:rPr>
  </w:style>
  <w:style w:type="paragraph" w:customStyle="1" w:styleId="BridgeHeading">
    <w:name w:val="Bridge Heading"/>
    <w:basedOn w:val="BridgeBodyText"/>
    <w:rsid w:val="00004F18"/>
    <w:rPr>
      <w:b/>
    </w:rPr>
  </w:style>
  <w:style w:type="character" w:customStyle="1" w:styleId="Heading1Char">
    <w:name w:val="Heading 1 Char"/>
    <w:basedOn w:val="DefaultParagraphFont"/>
    <w:link w:val="Heading1"/>
    <w:rsid w:val="00004F18"/>
    <w:rPr>
      <w:rFonts w:ascii="Arial" w:eastAsia="Times" w:hAnsi="Arial" w:cs="Times New Roman"/>
      <w:b/>
      <w:color w:val="000000"/>
      <w:sz w:val="18"/>
      <w:szCs w:val="20"/>
      <w:lang w:val="en-GB"/>
    </w:rPr>
  </w:style>
  <w:style w:type="character" w:customStyle="1" w:styleId="Heading2Char">
    <w:name w:val="Heading 2 Char"/>
    <w:basedOn w:val="DefaultParagraphFont"/>
    <w:link w:val="Heading2"/>
    <w:rsid w:val="00004F18"/>
    <w:rPr>
      <w:rFonts w:ascii="Arial" w:eastAsia="Times" w:hAnsi="Arial" w:cs="Times New Roman"/>
      <w:color w:val="000000"/>
      <w:sz w:val="18"/>
      <w:szCs w:val="20"/>
      <w:u w:val="single"/>
      <w:lang w:val="en-GB"/>
    </w:rPr>
  </w:style>
  <w:style w:type="character" w:customStyle="1" w:styleId="Heading3Char">
    <w:name w:val="Heading 3 Char"/>
    <w:basedOn w:val="DefaultParagraphFont"/>
    <w:link w:val="Heading3"/>
    <w:rsid w:val="00004F18"/>
    <w:rPr>
      <w:rFonts w:ascii="Arial" w:eastAsia="Times" w:hAnsi="Arial" w:cs="Times New Roman"/>
      <w:b/>
      <w:color w:val="FF6600"/>
      <w:sz w:val="18"/>
      <w:szCs w:val="20"/>
      <w:lang w:val="en-GB"/>
    </w:rPr>
  </w:style>
  <w:style w:type="character" w:customStyle="1" w:styleId="Heading4Char">
    <w:name w:val="Heading 4 Char"/>
    <w:basedOn w:val="DefaultParagraphFont"/>
    <w:link w:val="Heading4"/>
    <w:rsid w:val="00004F18"/>
    <w:rPr>
      <w:rFonts w:ascii="Times New Roman" w:eastAsia="Times New Roman" w:hAnsi="Times New Roman" w:cs="Times New Roman"/>
      <w:b/>
      <w:color w:val="000000"/>
      <w:spacing w:val="24"/>
      <w:sz w:val="15"/>
      <w:szCs w:val="20"/>
      <w:lang w:val="en-US"/>
    </w:rPr>
  </w:style>
  <w:style w:type="paragraph" w:styleId="Header">
    <w:name w:val="header"/>
    <w:basedOn w:val="Normal"/>
    <w:link w:val="HeaderChar"/>
    <w:uiPriority w:val="99"/>
    <w:rsid w:val="00004F18"/>
    <w:pPr>
      <w:tabs>
        <w:tab w:val="center" w:pos="4320"/>
        <w:tab w:val="right" w:pos="8640"/>
      </w:tabs>
    </w:pPr>
  </w:style>
  <w:style w:type="character" w:customStyle="1" w:styleId="HeaderChar">
    <w:name w:val="Header Char"/>
    <w:basedOn w:val="DefaultParagraphFont"/>
    <w:link w:val="Header"/>
    <w:uiPriority w:val="99"/>
    <w:rsid w:val="00004F18"/>
    <w:rPr>
      <w:rFonts w:ascii="Arial" w:eastAsia="Times" w:hAnsi="Arial" w:cs="Times New Roman"/>
      <w:color w:val="000000"/>
      <w:sz w:val="18"/>
      <w:szCs w:val="20"/>
      <w:lang w:val="en-GB"/>
    </w:rPr>
  </w:style>
  <w:style w:type="paragraph" w:styleId="Footer">
    <w:name w:val="footer"/>
    <w:basedOn w:val="Normal"/>
    <w:link w:val="FooterChar"/>
    <w:uiPriority w:val="99"/>
    <w:rsid w:val="00004F18"/>
    <w:pPr>
      <w:tabs>
        <w:tab w:val="center" w:pos="4320"/>
        <w:tab w:val="right" w:pos="8640"/>
      </w:tabs>
    </w:pPr>
  </w:style>
  <w:style w:type="character" w:customStyle="1" w:styleId="FooterChar">
    <w:name w:val="Footer Char"/>
    <w:basedOn w:val="DefaultParagraphFont"/>
    <w:link w:val="Footer"/>
    <w:uiPriority w:val="99"/>
    <w:rsid w:val="00004F18"/>
    <w:rPr>
      <w:rFonts w:ascii="Arial" w:eastAsia="Times" w:hAnsi="Arial" w:cs="Times New Roman"/>
      <w:color w:val="000000"/>
      <w:sz w:val="18"/>
      <w:szCs w:val="20"/>
      <w:lang w:val="en-GB"/>
    </w:rPr>
  </w:style>
  <w:style w:type="paragraph" w:styleId="BodyText">
    <w:name w:val="Body Text"/>
    <w:basedOn w:val="Normal"/>
    <w:link w:val="BodyTextChar"/>
    <w:rsid w:val="00004F18"/>
    <w:rPr>
      <w:rFonts w:eastAsia="Times New Roman"/>
      <w:color w:val="181512"/>
      <w:sz w:val="16"/>
      <w:lang w:val="en-US"/>
    </w:rPr>
  </w:style>
  <w:style w:type="character" w:customStyle="1" w:styleId="BodyTextChar">
    <w:name w:val="Body Text Char"/>
    <w:basedOn w:val="DefaultParagraphFont"/>
    <w:link w:val="BodyText"/>
    <w:rsid w:val="00004F18"/>
    <w:rPr>
      <w:rFonts w:ascii="Arial" w:eastAsia="Times New Roman" w:hAnsi="Arial" w:cs="Times New Roman"/>
      <w:color w:val="181512"/>
      <w:sz w:val="16"/>
      <w:szCs w:val="20"/>
      <w:lang w:val="en-US"/>
    </w:rPr>
  </w:style>
  <w:style w:type="paragraph" w:styleId="BodyText2">
    <w:name w:val="Body Text 2"/>
    <w:basedOn w:val="Normal"/>
    <w:link w:val="BodyText2Char"/>
    <w:rsid w:val="00004F18"/>
    <w:pPr>
      <w:widowControl w:val="0"/>
      <w:autoSpaceDE w:val="0"/>
      <w:autoSpaceDN w:val="0"/>
      <w:adjustRightInd w:val="0"/>
      <w:spacing w:line="270" w:lineRule="exact"/>
      <w:ind w:right="5805"/>
    </w:pPr>
    <w:rPr>
      <w:rFonts w:ascii="Times New Roman" w:eastAsia="Times New Roman" w:hAnsi="Times New Roman"/>
      <w:lang w:val="en-US"/>
    </w:rPr>
  </w:style>
  <w:style w:type="character" w:customStyle="1" w:styleId="BodyText2Char">
    <w:name w:val="Body Text 2 Char"/>
    <w:basedOn w:val="DefaultParagraphFont"/>
    <w:link w:val="BodyText2"/>
    <w:rsid w:val="00004F18"/>
    <w:rPr>
      <w:rFonts w:ascii="Times New Roman" w:eastAsia="Times New Roman" w:hAnsi="Times New Roman" w:cs="Times New Roman"/>
      <w:color w:val="000000"/>
      <w:sz w:val="18"/>
      <w:szCs w:val="20"/>
      <w:lang w:val="en-US"/>
    </w:rPr>
  </w:style>
  <w:style w:type="character" w:styleId="Hyperlink">
    <w:name w:val="Hyperlink"/>
    <w:rsid w:val="00004F18"/>
    <w:rPr>
      <w:color w:val="0000FF"/>
      <w:u w:val="single"/>
    </w:rPr>
  </w:style>
  <w:style w:type="paragraph" w:styleId="BalloonText">
    <w:name w:val="Balloon Text"/>
    <w:basedOn w:val="Normal"/>
    <w:link w:val="BalloonTextChar"/>
    <w:semiHidden/>
    <w:rsid w:val="00004F18"/>
    <w:rPr>
      <w:rFonts w:ascii="Tahoma" w:hAnsi="Tahoma" w:cs="Tahoma"/>
      <w:sz w:val="16"/>
      <w:szCs w:val="16"/>
    </w:rPr>
  </w:style>
  <w:style w:type="character" w:customStyle="1" w:styleId="BalloonTextChar">
    <w:name w:val="Balloon Text Char"/>
    <w:basedOn w:val="DefaultParagraphFont"/>
    <w:link w:val="BalloonText"/>
    <w:semiHidden/>
    <w:rsid w:val="00004F18"/>
    <w:rPr>
      <w:rFonts w:ascii="Tahoma" w:eastAsia="Times" w:hAnsi="Tahoma" w:cs="Tahoma"/>
      <w:color w:val="000000"/>
      <w:sz w:val="16"/>
      <w:szCs w:val="16"/>
      <w:lang w:val="en-GB"/>
    </w:rPr>
  </w:style>
  <w:style w:type="paragraph" w:styleId="ListParagraph">
    <w:name w:val="List Paragraph"/>
    <w:basedOn w:val="Normal"/>
    <w:uiPriority w:val="72"/>
    <w:qFormat/>
    <w:rsid w:val="00004F18"/>
    <w:pPr>
      <w:ind w:left="720"/>
    </w:pPr>
  </w:style>
  <w:style w:type="character" w:styleId="UnresolvedMention">
    <w:name w:val="Unresolved Mention"/>
    <w:basedOn w:val="DefaultParagraphFont"/>
    <w:uiPriority w:val="47"/>
    <w:rsid w:val="00973D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018583">
      <w:bodyDiv w:val="1"/>
      <w:marLeft w:val="0"/>
      <w:marRight w:val="0"/>
      <w:marTop w:val="0"/>
      <w:marBottom w:val="0"/>
      <w:divBdr>
        <w:top w:val="none" w:sz="0" w:space="0" w:color="auto"/>
        <w:left w:val="none" w:sz="0" w:space="0" w:color="auto"/>
        <w:bottom w:val="none" w:sz="0" w:space="0" w:color="auto"/>
        <w:right w:val="none" w:sz="0" w:space="0" w:color="auto"/>
      </w:divBdr>
      <w:divsChild>
        <w:div w:id="1690176737">
          <w:marLeft w:val="0"/>
          <w:marRight w:val="0"/>
          <w:marTop w:val="120"/>
          <w:marBottom w:val="0"/>
          <w:divBdr>
            <w:top w:val="none" w:sz="0" w:space="0" w:color="auto"/>
            <w:left w:val="none" w:sz="0" w:space="0" w:color="auto"/>
            <w:bottom w:val="none" w:sz="0" w:space="0" w:color="auto"/>
            <w:right w:val="none" w:sz="0" w:space="0" w:color="auto"/>
          </w:divBdr>
        </w:div>
        <w:div w:id="387723486">
          <w:marLeft w:val="0"/>
          <w:marRight w:val="0"/>
          <w:marTop w:val="160"/>
          <w:marBottom w:val="16"/>
          <w:divBdr>
            <w:top w:val="single" w:sz="8" w:space="2" w:color="808080"/>
            <w:left w:val="none" w:sz="0" w:space="0" w:color="auto"/>
            <w:bottom w:val="none" w:sz="0" w:space="0" w:color="auto"/>
            <w:right w:val="none" w:sz="0" w:space="0" w:color="auto"/>
          </w:divBdr>
        </w:div>
        <w:div w:id="1470632734">
          <w:marLeft w:val="567"/>
          <w:marRight w:val="0"/>
          <w:marTop w:val="120"/>
          <w:marBottom w:val="0"/>
          <w:divBdr>
            <w:top w:val="none" w:sz="0" w:space="0" w:color="auto"/>
            <w:left w:val="none" w:sz="0" w:space="0" w:color="auto"/>
            <w:bottom w:val="none" w:sz="0" w:space="0" w:color="auto"/>
            <w:right w:val="none" w:sz="0" w:space="0" w:color="auto"/>
          </w:divBdr>
        </w:div>
        <w:div w:id="1744569581">
          <w:marLeft w:val="0"/>
          <w:marRight w:val="0"/>
          <w:marTop w:val="120"/>
          <w:marBottom w:val="0"/>
          <w:divBdr>
            <w:top w:val="none" w:sz="0" w:space="0" w:color="auto"/>
            <w:left w:val="none" w:sz="0" w:space="0" w:color="auto"/>
            <w:bottom w:val="none" w:sz="0" w:space="0" w:color="auto"/>
            <w:right w:val="none" w:sz="0" w:space="0" w:color="auto"/>
          </w:divBdr>
        </w:div>
        <w:div w:id="2005162497">
          <w:marLeft w:val="0"/>
          <w:marRight w:val="0"/>
          <w:marTop w:val="120"/>
          <w:marBottom w:val="0"/>
          <w:divBdr>
            <w:top w:val="none" w:sz="0" w:space="0" w:color="auto"/>
            <w:left w:val="none" w:sz="0" w:space="0" w:color="auto"/>
            <w:bottom w:val="none" w:sz="0" w:space="0" w:color="auto"/>
            <w:right w:val="none" w:sz="0" w:space="0" w:color="auto"/>
          </w:divBdr>
        </w:div>
        <w:div w:id="1842504707">
          <w:marLeft w:val="0"/>
          <w:marRight w:val="0"/>
          <w:marTop w:val="120"/>
          <w:marBottom w:val="0"/>
          <w:divBdr>
            <w:top w:val="none" w:sz="0" w:space="0" w:color="auto"/>
            <w:left w:val="none" w:sz="0" w:space="0" w:color="auto"/>
            <w:bottom w:val="none" w:sz="0" w:space="0" w:color="auto"/>
            <w:right w:val="none" w:sz="0" w:space="0" w:color="auto"/>
          </w:divBdr>
        </w:div>
        <w:div w:id="2118476246">
          <w:marLeft w:val="0"/>
          <w:marRight w:val="0"/>
          <w:marTop w:val="120"/>
          <w:marBottom w:val="0"/>
          <w:divBdr>
            <w:top w:val="none" w:sz="0" w:space="0" w:color="auto"/>
            <w:left w:val="none" w:sz="0" w:space="0" w:color="auto"/>
            <w:bottom w:val="none" w:sz="0" w:space="0" w:color="auto"/>
            <w:right w:val="none" w:sz="0" w:space="0" w:color="auto"/>
          </w:divBdr>
        </w:div>
        <w:div w:id="1995988296">
          <w:marLeft w:val="0"/>
          <w:marRight w:val="0"/>
          <w:marTop w:val="120"/>
          <w:marBottom w:val="0"/>
          <w:divBdr>
            <w:top w:val="none" w:sz="0" w:space="0" w:color="auto"/>
            <w:left w:val="none" w:sz="0" w:space="0" w:color="auto"/>
            <w:bottom w:val="none" w:sz="0" w:space="0" w:color="auto"/>
            <w:right w:val="none" w:sz="0" w:space="0" w:color="auto"/>
          </w:divBdr>
        </w:div>
        <w:div w:id="913587434">
          <w:marLeft w:val="0"/>
          <w:marRight w:val="0"/>
          <w:marTop w:val="160"/>
          <w:marBottom w:val="16"/>
          <w:divBdr>
            <w:top w:val="single" w:sz="8" w:space="2" w:color="808080"/>
            <w:left w:val="none" w:sz="0" w:space="0" w:color="auto"/>
            <w:bottom w:val="none" w:sz="0" w:space="0" w:color="auto"/>
            <w:right w:val="none" w:sz="0" w:space="0" w:color="auto"/>
          </w:divBdr>
        </w:div>
        <w:div w:id="2026782568">
          <w:marLeft w:val="567"/>
          <w:marRight w:val="0"/>
          <w:marTop w:val="120"/>
          <w:marBottom w:val="0"/>
          <w:divBdr>
            <w:top w:val="none" w:sz="0" w:space="0" w:color="auto"/>
            <w:left w:val="none" w:sz="0" w:space="0" w:color="auto"/>
            <w:bottom w:val="none" w:sz="0" w:space="0" w:color="auto"/>
            <w:right w:val="none" w:sz="0" w:space="0" w:color="auto"/>
          </w:divBdr>
        </w:div>
        <w:div w:id="429155767">
          <w:marLeft w:val="0"/>
          <w:marRight w:val="0"/>
          <w:marTop w:val="120"/>
          <w:marBottom w:val="0"/>
          <w:divBdr>
            <w:top w:val="none" w:sz="0" w:space="0" w:color="auto"/>
            <w:left w:val="none" w:sz="0" w:space="0" w:color="auto"/>
            <w:bottom w:val="none" w:sz="0" w:space="0" w:color="auto"/>
            <w:right w:val="none" w:sz="0" w:space="0" w:color="auto"/>
          </w:divBdr>
        </w:div>
        <w:div w:id="1153328107">
          <w:marLeft w:val="0"/>
          <w:marRight w:val="0"/>
          <w:marTop w:val="120"/>
          <w:marBottom w:val="0"/>
          <w:divBdr>
            <w:top w:val="none" w:sz="0" w:space="0" w:color="auto"/>
            <w:left w:val="none" w:sz="0" w:space="0" w:color="auto"/>
            <w:bottom w:val="none" w:sz="0" w:space="0" w:color="auto"/>
            <w:right w:val="none" w:sz="0" w:space="0" w:color="auto"/>
          </w:divBdr>
        </w:div>
        <w:div w:id="1649281725">
          <w:marLeft w:val="0"/>
          <w:marRight w:val="0"/>
          <w:marTop w:val="120"/>
          <w:marBottom w:val="0"/>
          <w:divBdr>
            <w:top w:val="none" w:sz="0" w:space="0" w:color="auto"/>
            <w:left w:val="none" w:sz="0" w:space="0" w:color="auto"/>
            <w:bottom w:val="none" w:sz="0" w:space="0" w:color="auto"/>
            <w:right w:val="none" w:sz="0" w:space="0" w:color="auto"/>
          </w:divBdr>
        </w:div>
      </w:divsChild>
    </w:div>
    <w:div w:id="308944259">
      <w:bodyDiv w:val="1"/>
      <w:marLeft w:val="0"/>
      <w:marRight w:val="0"/>
      <w:marTop w:val="0"/>
      <w:marBottom w:val="0"/>
      <w:divBdr>
        <w:top w:val="none" w:sz="0" w:space="0" w:color="auto"/>
        <w:left w:val="none" w:sz="0" w:space="0" w:color="auto"/>
        <w:bottom w:val="none" w:sz="0" w:space="0" w:color="auto"/>
        <w:right w:val="none" w:sz="0" w:space="0" w:color="auto"/>
      </w:divBdr>
      <w:divsChild>
        <w:div w:id="577178055">
          <w:marLeft w:val="0"/>
          <w:marRight w:val="0"/>
          <w:marTop w:val="120"/>
          <w:marBottom w:val="0"/>
          <w:divBdr>
            <w:top w:val="none" w:sz="0" w:space="0" w:color="auto"/>
            <w:left w:val="none" w:sz="0" w:space="0" w:color="auto"/>
            <w:bottom w:val="none" w:sz="0" w:space="0" w:color="auto"/>
            <w:right w:val="none" w:sz="0" w:space="0" w:color="auto"/>
          </w:divBdr>
        </w:div>
        <w:div w:id="755055579">
          <w:marLeft w:val="567"/>
          <w:marRight w:val="0"/>
          <w:marTop w:val="120"/>
          <w:marBottom w:val="0"/>
          <w:divBdr>
            <w:top w:val="none" w:sz="0" w:space="0" w:color="auto"/>
            <w:left w:val="none" w:sz="0" w:space="0" w:color="auto"/>
            <w:bottom w:val="none" w:sz="0" w:space="0" w:color="auto"/>
            <w:right w:val="none" w:sz="0" w:space="0" w:color="auto"/>
          </w:divBdr>
        </w:div>
        <w:div w:id="1645617334">
          <w:marLeft w:val="567"/>
          <w:marRight w:val="0"/>
          <w:marTop w:val="120"/>
          <w:marBottom w:val="0"/>
          <w:divBdr>
            <w:top w:val="none" w:sz="0" w:space="0" w:color="auto"/>
            <w:left w:val="none" w:sz="0" w:space="0" w:color="auto"/>
            <w:bottom w:val="none" w:sz="0" w:space="0" w:color="auto"/>
            <w:right w:val="none" w:sz="0" w:space="0" w:color="auto"/>
          </w:divBdr>
        </w:div>
        <w:div w:id="2078746982">
          <w:marLeft w:val="567"/>
          <w:marRight w:val="0"/>
          <w:marTop w:val="120"/>
          <w:marBottom w:val="0"/>
          <w:divBdr>
            <w:top w:val="none" w:sz="0" w:space="0" w:color="auto"/>
            <w:left w:val="none" w:sz="0" w:space="0" w:color="auto"/>
            <w:bottom w:val="none" w:sz="0" w:space="0" w:color="auto"/>
            <w:right w:val="none" w:sz="0" w:space="0" w:color="auto"/>
          </w:divBdr>
        </w:div>
        <w:div w:id="863438646">
          <w:marLeft w:val="567"/>
          <w:marRight w:val="0"/>
          <w:marTop w:val="120"/>
          <w:marBottom w:val="0"/>
          <w:divBdr>
            <w:top w:val="none" w:sz="0" w:space="0" w:color="auto"/>
            <w:left w:val="none" w:sz="0" w:space="0" w:color="auto"/>
            <w:bottom w:val="none" w:sz="0" w:space="0" w:color="auto"/>
            <w:right w:val="none" w:sz="0" w:space="0" w:color="auto"/>
          </w:divBdr>
        </w:div>
        <w:div w:id="815953647">
          <w:marLeft w:val="567"/>
          <w:marRight w:val="0"/>
          <w:marTop w:val="120"/>
          <w:marBottom w:val="0"/>
          <w:divBdr>
            <w:top w:val="none" w:sz="0" w:space="0" w:color="auto"/>
            <w:left w:val="none" w:sz="0" w:space="0" w:color="auto"/>
            <w:bottom w:val="none" w:sz="0" w:space="0" w:color="auto"/>
            <w:right w:val="none" w:sz="0" w:space="0" w:color="auto"/>
          </w:divBdr>
        </w:div>
        <w:div w:id="1299338561">
          <w:marLeft w:val="567"/>
          <w:marRight w:val="0"/>
          <w:marTop w:val="120"/>
          <w:marBottom w:val="0"/>
          <w:divBdr>
            <w:top w:val="none" w:sz="0" w:space="0" w:color="auto"/>
            <w:left w:val="none" w:sz="0" w:space="0" w:color="auto"/>
            <w:bottom w:val="none" w:sz="0" w:space="0" w:color="auto"/>
            <w:right w:val="none" w:sz="0" w:space="0" w:color="auto"/>
          </w:divBdr>
        </w:div>
        <w:div w:id="1181897577">
          <w:marLeft w:val="567"/>
          <w:marRight w:val="0"/>
          <w:marTop w:val="120"/>
          <w:marBottom w:val="0"/>
          <w:divBdr>
            <w:top w:val="none" w:sz="0" w:space="0" w:color="auto"/>
            <w:left w:val="none" w:sz="0" w:space="0" w:color="auto"/>
            <w:bottom w:val="none" w:sz="0" w:space="0" w:color="auto"/>
            <w:right w:val="none" w:sz="0" w:space="0" w:color="auto"/>
          </w:divBdr>
        </w:div>
        <w:div w:id="65691260">
          <w:marLeft w:val="567"/>
          <w:marRight w:val="0"/>
          <w:marTop w:val="120"/>
          <w:marBottom w:val="0"/>
          <w:divBdr>
            <w:top w:val="none" w:sz="0" w:space="0" w:color="auto"/>
            <w:left w:val="none" w:sz="0" w:space="0" w:color="auto"/>
            <w:bottom w:val="none" w:sz="0" w:space="0" w:color="auto"/>
            <w:right w:val="none" w:sz="0" w:space="0" w:color="auto"/>
          </w:divBdr>
        </w:div>
        <w:div w:id="1860659660">
          <w:marLeft w:val="567"/>
          <w:marRight w:val="0"/>
          <w:marTop w:val="120"/>
          <w:marBottom w:val="0"/>
          <w:divBdr>
            <w:top w:val="none" w:sz="0" w:space="0" w:color="auto"/>
            <w:left w:val="none" w:sz="0" w:space="0" w:color="auto"/>
            <w:bottom w:val="none" w:sz="0" w:space="0" w:color="auto"/>
            <w:right w:val="none" w:sz="0" w:space="0" w:color="auto"/>
          </w:divBdr>
        </w:div>
        <w:div w:id="1874422798">
          <w:marLeft w:val="0"/>
          <w:marRight w:val="0"/>
          <w:marTop w:val="120"/>
          <w:marBottom w:val="0"/>
          <w:divBdr>
            <w:top w:val="none" w:sz="0" w:space="0" w:color="auto"/>
            <w:left w:val="none" w:sz="0" w:space="0" w:color="auto"/>
            <w:bottom w:val="none" w:sz="0" w:space="0" w:color="auto"/>
            <w:right w:val="none" w:sz="0" w:space="0" w:color="auto"/>
          </w:divBdr>
        </w:div>
        <w:div w:id="174730263">
          <w:marLeft w:val="567"/>
          <w:marRight w:val="0"/>
          <w:marTop w:val="120"/>
          <w:marBottom w:val="0"/>
          <w:divBdr>
            <w:top w:val="none" w:sz="0" w:space="0" w:color="auto"/>
            <w:left w:val="none" w:sz="0" w:space="0" w:color="auto"/>
            <w:bottom w:val="none" w:sz="0" w:space="0" w:color="auto"/>
            <w:right w:val="none" w:sz="0" w:space="0" w:color="auto"/>
          </w:divBdr>
        </w:div>
        <w:div w:id="337272063">
          <w:marLeft w:val="567"/>
          <w:marRight w:val="0"/>
          <w:marTop w:val="120"/>
          <w:marBottom w:val="0"/>
          <w:divBdr>
            <w:top w:val="none" w:sz="0" w:space="0" w:color="auto"/>
            <w:left w:val="none" w:sz="0" w:space="0" w:color="auto"/>
            <w:bottom w:val="none" w:sz="0" w:space="0" w:color="auto"/>
            <w:right w:val="none" w:sz="0" w:space="0" w:color="auto"/>
          </w:divBdr>
        </w:div>
        <w:div w:id="945113419">
          <w:marLeft w:val="567"/>
          <w:marRight w:val="0"/>
          <w:marTop w:val="120"/>
          <w:marBottom w:val="0"/>
          <w:divBdr>
            <w:top w:val="none" w:sz="0" w:space="0" w:color="auto"/>
            <w:left w:val="none" w:sz="0" w:space="0" w:color="auto"/>
            <w:bottom w:val="none" w:sz="0" w:space="0" w:color="auto"/>
            <w:right w:val="none" w:sz="0" w:space="0" w:color="auto"/>
          </w:divBdr>
        </w:div>
        <w:div w:id="1363362555">
          <w:marLeft w:val="0"/>
          <w:marRight w:val="0"/>
          <w:marTop w:val="120"/>
          <w:marBottom w:val="0"/>
          <w:divBdr>
            <w:top w:val="none" w:sz="0" w:space="0" w:color="auto"/>
            <w:left w:val="none" w:sz="0" w:space="0" w:color="auto"/>
            <w:bottom w:val="none" w:sz="0" w:space="0" w:color="auto"/>
            <w:right w:val="none" w:sz="0" w:space="0" w:color="auto"/>
          </w:divBdr>
        </w:div>
        <w:div w:id="741951298">
          <w:marLeft w:val="0"/>
          <w:marRight w:val="0"/>
          <w:marTop w:val="160"/>
          <w:marBottom w:val="16"/>
          <w:divBdr>
            <w:top w:val="single" w:sz="8" w:space="2" w:color="808080"/>
            <w:left w:val="none" w:sz="0" w:space="0" w:color="auto"/>
            <w:bottom w:val="none" w:sz="0" w:space="0" w:color="auto"/>
            <w:right w:val="none" w:sz="0" w:space="0" w:color="auto"/>
          </w:divBdr>
        </w:div>
        <w:div w:id="989333128">
          <w:marLeft w:val="0"/>
          <w:marRight w:val="0"/>
          <w:marTop w:val="120"/>
          <w:marBottom w:val="0"/>
          <w:divBdr>
            <w:top w:val="none" w:sz="0" w:space="0" w:color="auto"/>
            <w:left w:val="none" w:sz="0" w:space="0" w:color="auto"/>
            <w:bottom w:val="none" w:sz="0" w:space="0" w:color="auto"/>
            <w:right w:val="none" w:sz="0" w:space="0" w:color="auto"/>
          </w:divBdr>
        </w:div>
        <w:div w:id="273295346">
          <w:marLeft w:val="0"/>
          <w:marRight w:val="0"/>
          <w:marTop w:val="120"/>
          <w:marBottom w:val="0"/>
          <w:divBdr>
            <w:top w:val="none" w:sz="0" w:space="0" w:color="auto"/>
            <w:left w:val="none" w:sz="0" w:space="0" w:color="auto"/>
            <w:bottom w:val="none" w:sz="0" w:space="0" w:color="auto"/>
            <w:right w:val="none" w:sz="0" w:space="0" w:color="auto"/>
          </w:divBdr>
        </w:div>
      </w:divsChild>
    </w:div>
    <w:div w:id="538975299">
      <w:bodyDiv w:val="1"/>
      <w:marLeft w:val="0"/>
      <w:marRight w:val="0"/>
      <w:marTop w:val="0"/>
      <w:marBottom w:val="0"/>
      <w:divBdr>
        <w:top w:val="none" w:sz="0" w:space="0" w:color="auto"/>
        <w:left w:val="none" w:sz="0" w:space="0" w:color="auto"/>
        <w:bottom w:val="none" w:sz="0" w:space="0" w:color="auto"/>
        <w:right w:val="none" w:sz="0" w:space="0" w:color="auto"/>
      </w:divBdr>
      <w:divsChild>
        <w:div w:id="170531428">
          <w:marLeft w:val="0"/>
          <w:marRight w:val="0"/>
          <w:marTop w:val="120"/>
          <w:marBottom w:val="0"/>
          <w:divBdr>
            <w:top w:val="none" w:sz="0" w:space="0" w:color="auto"/>
            <w:left w:val="none" w:sz="0" w:space="0" w:color="auto"/>
            <w:bottom w:val="none" w:sz="0" w:space="0" w:color="auto"/>
            <w:right w:val="none" w:sz="0" w:space="0" w:color="auto"/>
          </w:divBdr>
        </w:div>
        <w:div w:id="122777050">
          <w:marLeft w:val="0"/>
          <w:marRight w:val="0"/>
          <w:marTop w:val="120"/>
          <w:marBottom w:val="0"/>
          <w:divBdr>
            <w:top w:val="none" w:sz="0" w:space="0" w:color="auto"/>
            <w:left w:val="none" w:sz="0" w:space="0" w:color="auto"/>
            <w:bottom w:val="none" w:sz="0" w:space="0" w:color="auto"/>
            <w:right w:val="none" w:sz="0" w:space="0" w:color="auto"/>
          </w:divBdr>
        </w:div>
        <w:div w:id="1792165181">
          <w:marLeft w:val="0"/>
          <w:marRight w:val="0"/>
          <w:marTop w:val="120"/>
          <w:marBottom w:val="0"/>
          <w:divBdr>
            <w:top w:val="none" w:sz="0" w:space="0" w:color="auto"/>
            <w:left w:val="none" w:sz="0" w:space="0" w:color="auto"/>
            <w:bottom w:val="none" w:sz="0" w:space="0" w:color="auto"/>
            <w:right w:val="none" w:sz="0" w:space="0" w:color="auto"/>
          </w:divBdr>
        </w:div>
        <w:div w:id="1399749118">
          <w:marLeft w:val="0"/>
          <w:marRight w:val="0"/>
          <w:marTop w:val="120"/>
          <w:marBottom w:val="0"/>
          <w:divBdr>
            <w:top w:val="none" w:sz="0" w:space="0" w:color="auto"/>
            <w:left w:val="none" w:sz="0" w:space="0" w:color="auto"/>
            <w:bottom w:val="none" w:sz="0" w:space="0" w:color="auto"/>
            <w:right w:val="none" w:sz="0" w:space="0" w:color="auto"/>
          </w:divBdr>
        </w:div>
        <w:div w:id="828131093">
          <w:marLeft w:val="0"/>
          <w:marRight w:val="0"/>
          <w:marTop w:val="120"/>
          <w:marBottom w:val="0"/>
          <w:divBdr>
            <w:top w:val="none" w:sz="0" w:space="0" w:color="auto"/>
            <w:left w:val="none" w:sz="0" w:space="0" w:color="auto"/>
            <w:bottom w:val="none" w:sz="0" w:space="0" w:color="auto"/>
            <w:right w:val="none" w:sz="0" w:space="0" w:color="auto"/>
          </w:divBdr>
        </w:div>
        <w:div w:id="244456629">
          <w:marLeft w:val="0"/>
          <w:marRight w:val="0"/>
          <w:marTop w:val="160"/>
          <w:marBottom w:val="16"/>
          <w:divBdr>
            <w:top w:val="single" w:sz="8" w:space="2" w:color="808080"/>
            <w:left w:val="none" w:sz="0" w:space="0" w:color="auto"/>
            <w:bottom w:val="none" w:sz="0" w:space="0" w:color="auto"/>
            <w:right w:val="none" w:sz="0" w:space="0" w:color="auto"/>
          </w:divBdr>
        </w:div>
        <w:div w:id="1418208287">
          <w:marLeft w:val="567"/>
          <w:marRight w:val="0"/>
          <w:marTop w:val="120"/>
          <w:marBottom w:val="0"/>
          <w:divBdr>
            <w:top w:val="none" w:sz="0" w:space="0" w:color="auto"/>
            <w:left w:val="none" w:sz="0" w:space="0" w:color="auto"/>
            <w:bottom w:val="none" w:sz="0" w:space="0" w:color="auto"/>
            <w:right w:val="none" w:sz="0" w:space="0" w:color="auto"/>
          </w:divBdr>
        </w:div>
        <w:div w:id="1150252528">
          <w:marLeft w:val="0"/>
          <w:marRight w:val="0"/>
          <w:marTop w:val="120"/>
          <w:marBottom w:val="0"/>
          <w:divBdr>
            <w:top w:val="none" w:sz="0" w:space="0" w:color="auto"/>
            <w:left w:val="none" w:sz="0" w:space="0" w:color="auto"/>
            <w:bottom w:val="none" w:sz="0" w:space="0" w:color="auto"/>
            <w:right w:val="none" w:sz="0" w:space="0" w:color="auto"/>
          </w:divBdr>
        </w:div>
        <w:div w:id="396975815">
          <w:marLeft w:val="0"/>
          <w:marRight w:val="0"/>
          <w:marTop w:val="120"/>
          <w:marBottom w:val="0"/>
          <w:divBdr>
            <w:top w:val="none" w:sz="0" w:space="0" w:color="auto"/>
            <w:left w:val="none" w:sz="0" w:space="0" w:color="auto"/>
            <w:bottom w:val="none" w:sz="0" w:space="0" w:color="auto"/>
            <w:right w:val="none" w:sz="0" w:space="0" w:color="auto"/>
          </w:divBdr>
        </w:div>
        <w:div w:id="775904871">
          <w:marLeft w:val="0"/>
          <w:marRight w:val="0"/>
          <w:marTop w:val="120"/>
          <w:marBottom w:val="0"/>
          <w:divBdr>
            <w:top w:val="none" w:sz="0" w:space="0" w:color="auto"/>
            <w:left w:val="none" w:sz="0" w:space="0" w:color="auto"/>
            <w:bottom w:val="none" w:sz="0" w:space="0" w:color="auto"/>
            <w:right w:val="none" w:sz="0" w:space="0" w:color="auto"/>
          </w:divBdr>
        </w:div>
        <w:div w:id="830831681">
          <w:marLeft w:val="0"/>
          <w:marRight w:val="0"/>
          <w:marTop w:val="120"/>
          <w:marBottom w:val="0"/>
          <w:divBdr>
            <w:top w:val="none" w:sz="0" w:space="0" w:color="auto"/>
            <w:left w:val="none" w:sz="0" w:space="0" w:color="auto"/>
            <w:bottom w:val="none" w:sz="0" w:space="0" w:color="auto"/>
            <w:right w:val="none" w:sz="0" w:space="0" w:color="auto"/>
          </w:divBdr>
        </w:div>
        <w:div w:id="1682707430">
          <w:marLeft w:val="0"/>
          <w:marRight w:val="0"/>
          <w:marTop w:val="120"/>
          <w:marBottom w:val="0"/>
          <w:divBdr>
            <w:top w:val="none" w:sz="0" w:space="0" w:color="auto"/>
            <w:left w:val="none" w:sz="0" w:space="0" w:color="auto"/>
            <w:bottom w:val="none" w:sz="0" w:space="0" w:color="auto"/>
            <w:right w:val="none" w:sz="0" w:space="0" w:color="auto"/>
          </w:divBdr>
        </w:div>
        <w:div w:id="2070303671">
          <w:marLeft w:val="0"/>
          <w:marRight w:val="0"/>
          <w:marTop w:val="160"/>
          <w:marBottom w:val="16"/>
          <w:divBdr>
            <w:top w:val="single" w:sz="8" w:space="2" w:color="808080"/>
            <w:left w:val="none" w:sz="0" w:space="0" w:color="auto"/>
            <w:bottom w:val="none" w:sz="0" w:space="0" w:color="auto"/>
            <w:right w:val="none" w:sz="0" w:space="0" w:color="auto"/>
          </w:divBdr>
        </w:div>
        <w:div w:id="844443928">
          <w:marLeft w:val="567"/>
          <w:marRight w:val="0"/>
          <w:marTop w:val="120"/>
          <w:marBottom w:val="0"/>
          <w:divBdr>
            <w:top w:val="none" w:sz="0" w:space="0" w:color="auto"/>
            <w:left w:val="none" w:sz="0" w:space="0" w:color="auto"/>
            <w:bottom w:val="none" w:sz="0" w:space="0" w:color="auto"/>
            <w:right w:val="none" w:sz="0" w:space="0" w:color="auto"/>
          </w:divBdr>
        </w:div>
        <w:div w:id="236550298">
          <w:marLeft w:val="0"/>
          <w:marRight w:val="0"/>
          <w:marTop w:val="120"/>
          <w:marBottom w:val="0"/>
          <w:divBdr>
            <w:top w:val="none" w:sz="0" w:space="0" w:color="auto"/>
            <w:left w:val="none" w:sz="0" w:space="0" w:color="auto"/>
            <w:bottom w:val="none" w:sz="0" w:space="0" w:color="auto"/>
            <w:right w:val="none" w:sz="0" w:space="0" w:color="auto"/>
          </w:divBdr>
        </w:div>
        <w:div w:id="1278487054">
          <w:marLeft w:val="0"/>
          <w:marRight w:val="0"/>
          <w:marTop w:val="120"/>
          <w:marBottom w:val="0"/>
          <w:divBdr>
            <w:top w:val="none" w:sz="0" w:space="0" w:color="auto"/>
            <w:left w:val="none" w:sz="0" w:space="0" w:color="auto"/>
            <w:bottom w:val="none" w:sz="0" w:space="0" w:color="auto"/>
            <w:right w:val="none" w:sz="0" w:space="0" w:color="auto"/>
          </w:divBdr>
        </w:div>
        <w:div w:id="1857570908">
          <w:marLeft w:val="0"/>
          <w:marRight w:val="0"/>
          <w:marTop w:val="120"/>
          <w:marBottom w:val="0"/>
          <w:divBdr>
            <w:top w:val="none" w:sz="0" w:space="0" w:color="auto"/>
            <w:left w:val="none" w:sz="0" w:space="0" w:color="auto"/>
            <w:bottom w:val="none" w:sz="0" w:space="0" w:color="auto"/>
            <w:right w:val="none" w:sz="0" w:space="0" w:color="auto"/>
          </w:divBdr>
        </w:div>
      </w:divsChild>
    </w:div>
    <w:div w:id="588658592">
      <w:bodyDiv w:val="1"/>
      <w:marLeft w:val="0"/>
      <w:marRight w:val="0"/>
      <w:marTop w:val="0"/>
      <w:marBottom w:val="0"/>
      <w:divBdr>
        <w:top w:val="none" w:sz="0" w:space="0" w:color="auto"/>
        <w:left w:val="none" w:sz="0" w:space="0" w:color="auto"/>
        <w:bottom w:val="none" w:sz="0" w:space="0" w:color="auto"/>
        <w:right w:val="none" w:sz="0" w:space="0" w:color="auto"/>
      </w:divBdr>
      <w:divsChild>
        <w:div w:id="599533054">
          <w:marLeft w:val="0"/>
          <w:marRight w:val="0"/>
          <w:marTop w:val="120"/>
          <w:marBottom w:val="0"/>
          <w:divBdr>
            <w:top w:val="none" w:sz="0" w:space="0" w:color="auto"/>
            <w:left w:val="none" w:sz="0" w:space="0" w:color="auto"/>
            <w:bottom w:val="none" w:sz="0" w:space="0" w:color="auto"/>
            <w:right w:val="none" w:sz="0" w:space="0" w:color="auto"/>
          </w:divBdr>
        </w:div>
        <w:div w:id="467014679">
          <w:marLeft w:val="0"/>
          <w:marRight w:val="0"/>
          <w:marTop w:val="160"/>
          <w:marBottom w:val="16"/>
          <w:divBdr>
            <w:top w:val="single" w:sz="8" w:space="2" w:color="808080"/>
            <w:left w:val="none" w:sz="0" w:space="0" w:color="auto"/>
            <w:bottom w:val="none" w:sz="0" w:space="0" w:color="auto"/>
            <w:right w:val="none" w:sz="0" w:space="0" w:color="auto"/>
          </w:divBdr>
        </w:div>
        <w:div w:id="1056314999">
          <w:marLeft w:val="0"/>
          <w:marRight w:val="0"/>
          <w:marTop w:val="120"/>
          <w:marBottom w:val="0"/>
          <w:divBdr>
            <w:top w:val="none" w:sz="0" w:space="0" w:color="auto"/>
            <w:left w:val="none" w:sz="0" w:space="0" w:color="auto"/>
            <w:bottom w:val="none" w:sz="0" w:space="0" w:color="auto"/>
            <w:right w:val="none" w:sz="0" w:space="0" w:color="auto"/>
          </w:divBdr>
        </w:div>
        <w:div w:id="1644775993">
          <w:marLeft w:val="567"/>
          <w:marRight w:val="0"/>
          <w:marTop w:val="120"/>
          <w:marBottom w:val="0"/>
          <w:divBdr>
            <w:top w:val="none" w:sz="0" w:space="0" w:color="auto"/>
            <w:left w:val="none" w:sz="0" w:space="0" w:color="auto"/>
            <w:bottom w:val="none" w:sz="0" w:space="0" w:color="auto"/>
            <w:right w:val="none" w:sz="0" w:space="0" w:color="auto"/>
          </w:divBdr>
        </w:div>
        <w:div w:id="2060783444">
          <w:marLeft w:val="0"/>
          <w:marRight w:val="0"/>
          <w:marTop w:val="120"/>
          <w:marBottom w:val="0"/>
          <w:divBdr>
            <w:top w:val="none" w:sz="0" w:space="0" w:color="auto"/>
            <w:left w:val="none" w:sz="0" w:space="0" w:color="auto"/>
            <w:bottom w:val="none" w:sz="0" w:space="0" w:color="auto"/>
            <w:right w:val="none" w:sz="0" w:space="0" w:color="auto"/>
          </w:divBdr>
        </w:div>
      </w:divsChild>
    </w:div>
    <w:div w:id="1254819788">
      <w:bodyDiv w:val="1"/>
      <w:marLeft w:val="0"/>
      <w:marRight w:val="0"/>
      <w:marTop w:val="0"/>
      <w:marBottom w:val="0"/>
      <w:divBdr>
        <w:top w:val="none" w:sz="0" w:space="0" w:color="auto"/>
        <w:left w:val="none" w:sz="0" w:space="0" w:color="auto"/>
        <w:bottom w:val="none" w:sz="0" w:space="0" w:color="auto"/>
        <w:right w:val="none" w:sz="0" w:space="0" w:color="auto"/>
      </w:divBdr>
      <w:divsChild>
        <w:div w:id="938370369">
          <w:marLeft w:val="0"/>
          <w:marRight w:val="0"/>
          <w:marTop w:val="120"/>
          <w:marBottom w:val="0"/>
          <w:divBdr>
            <w:top w:val="none" w:sz="0" w:space="0" w:color="auto"/>
            <w:left w:val="none" w:sz="0" w:space="0" w:color="auto"/>
            <w:bottom w:val="none" w:sz="0" w:space="0" w:color="auto"/>
            <w:right w:val="none" w:sz="0" w:space="0" w:color="auto"/>
          </w:divBdr>
        </w:div>
        <w:div w:id="482507954">
          <w:marLeft w:val="0"/>
          <w:marRight w:val="0"/>
          <w:marTop w:val="160"/>
          <w:marBottom w:val="16"/>
          <w:divBdr>
            <w:top w:val="single" w:sz="8" w:space="2" w:color="808080"/>
            <w:left w:val="none" w:sz="0" w:space="0" w:color="auto"/>
            <w:bottom w:val="none" w:sz="0" w:space="0" w:color="auto"/>
            <w:right w:val="none" w:sz="0" w:space="0" w:color="auto"/>
          </w:divBdr>
        </w:div>
        <w:div w:id="1639650925">
          <w:marLeft w:val="0"/>
          <w:marRight w:val="0"/>
          <w:marTop w:val="120"/>
          <w:marBottom w:val="0"/>
          <w:divBdr>
            <w:top w:val="none" w:sz="0" w:space="0" w:color="auto"/>
            <w:left w:val="none" w:sz="0" w:space="0" w:color="auto"/>
            <w:bottom w:val="none" w:sz="0" w:space="0" w:color="auto"/>
            <w:right w:val="none" w:sz="0" w:space="0" w:color="auto"/>
          </w:divBdr>
        </w:div>
        <w:div w:id="1825850342">
          <w:marLeft w:val="0"/>
          <w:marRight w:val="0"/>
          <w:marTop w:val="120"/>
          <w:marBottom w:val="0"/>
          <w:divBdr>
            <w:top w:val="none" w:sz="0" w:space="0" w:color="auto"/>
            <w:left w:val="none" w:sz="0" w:space="0" w:color="auto"/>
            <w:bottom w:val="none" w:sz="0" w:space="0" w:color="auto"/>
            <w:right w:val="none" w:sz="0" w:space="0" w:color="auto"/>
          </w:divBdr>
        </w:div>
        <w:div w:id="1777870946">
          <w:marLeft w:val="0"/>
          <w:marRight w:val="0"/>
          <w:marTop w:val="120"/>
          <w:marBottom w:val="0"/>
          <w:divBdr>
            <w:top w:val="none" w:sz="0" w:space="0" w:color="auto"/>
            <w:left w:val="none" w:sz="0" w:space="0" w:color="auto"/>
            <w:bottom w:val="none" w:sz="0" w:space="0" w:color="auto"/>
            <w:right w:val="none" w:sz="0" w:space="0" w:color="auto"/>
          </w:divBdr>
        </w:div>
      </w:divsChild>
    </w:div>
    <w:div w:id="1396976612">
      <w:bodyDiv w:val="1"/>
      <w:marLeft w:val="0"/>
      <w:marRight w:val="0"/>
      <w:marTop w:val="0"/>
      <w:marBottom w:val="0"/>
      <w:divBdr>
        <w:top w:val="none" w:sz="0" w:space="0" w:color="auto"/>
        <w:left w:val="none" w:sz="0" w:space="0" w:color="auto"/>
        <w:bottom w:val="none" w:sz="0" w:space="0" w:color="auto"/>
        <w:right w:val="none" w:sz="0" w:space="0" w:color="auto"/>
      </w:divBdr>
      <w:divsChild>
        <w:div w:id="719204251">
          <w:marLeft w:val="0"/>
          <w:marRight w:val="0"/>
          <w:marTop w:val="120"/>
          <w:marBottom w:val="0"/>
          <w:divBdr>
            <w:top w:val="none" w:sz="0" w:space="0" w:color="auto"/>
            <w:left w:val="none" w:sz="0" w:space="0" w:color="auto"/>
            <w:bottom w:val="none" w:sz="0" w:space="0" w:color="auto"/>
            <w:right w:val="none" w:sz="0" w:space="0" w:color="auto"/>
          </w:divBdr>
        </w:div>
        <w:div w:id="1819804407">
          <w:marLeft w:val="567"/>
          <w:marRight w:val="0"/>
          <w:marTop w:val="120"/>
          <w:marBottom w:val="0"/>
          <w:divBdr>
            <w:top w:val="none" w:sz="0" w:space="0" w:color="auto"/>
            <w:left w:val="none" w:sz="0" w:space="0" w:color="auto"/>
            <w:bottom w:val="none" w:sz="0" w:space="0" w:color="auto"/>
            <w:right w:val="none" w:sz="0" w:space="0" w:color="auto"/>
          </w:divBdr>
        </w:div>
        <w:div w:id="969432733">
          <w:marLeft w:val="1293"/>
          <w:marRight w:val="0"/>
          <w:marTop w:val="180"/>
          <w:marBottom w:val="0"/>
          <w:divBdr>
            <w:top w:val="none" w:sz="0" w:space="0" w:color="auto"/>
            <w:left w:val="none" w:sz="0" w:space="0" w:color="auto"/>
            <w:bottom w:val="none" w:sz="0" w:space="0" w:color="auto"/>
            <w:right w:val="none" w:sz="0" w:space="0" w:color="auto"/>
          </w:divBdr>
        </w:div>
        <w:div w:id="1290547386">
          <w:marLeft w:val="1293"/>
          <w:marRight w:val="0"/>
          <w:marTop w:val="180"/>
          <w:marBottom w:val="0"/>
          <w:divBdr>
            <w:top w:val="none" w:sz="0" w:space="0" w:color="auto"/>
            <w:left w:val="none" w:sz="0" w:space="0" w:color="auto"/>
            <w:bottom w:val="none" w:sz="0" w:space="0" w:color="auto"/>
            <w:right w:val="none" w:sz="0" w:space="0" w:color="auto"/>
          </w:divBdr>
        </w:div>
        <w:div w:id="1755662690">
          <w:marLeft w:val="1293"/>
          <w:marRight w:val="0"/>
          <w:marTop w:val="180"/>
          <w:marBottom w:val="0"/>
          <w:divBdr>
            <w:top w:val="none" w:sz="0" w:space="0" w:color="auto"/>
            <w:left w:val="none" w:sz="0" w:space="0" w:color="auto"/>
            <w:bottom w:val="none" w:sz="0" w:space="0" w:color="auto"/>
            <w:right w:val="none" w:sz="0" w:space="0" w:color="auto"/>
          </w:divBdr>
        </w:div>
      </w:divsChild>
    </w:div>
    <w:div w:id="1472283137">
      <w:bodyDiv w:val="1"/>
      <w:marLeft w:val="0"/>
      <w:marRight w:val="0"/>
      <w:marTop w:val="0"/>
      <w:marBottom w:val="0"/>
      <w:divBdr>
        <w:top w:val="none" w:sz="0" w:space="0" w:color="auto"/>
        <w:left w:val="none" w:sz="0" w:space="0" w:color="auto"/>
        <w:bottom w:val="none" w:sz="0" w:space="0" w:color="auto"/>
        <w:right w:val="none" w:sz="0" w:space="0" w:color="auto"/>
      </w:divBdr>
      <w:divsChild>
        <w:div w:id="1103956497">
          <w:marLeft w:val="0"/>
          <w:marRight w:val="0"/>
          <w:marTop w:val="120"/>
          <w:marBottom w:val="0"/>
          <w:divBdr>
            <w:top w:val="none" w:sz="0" w:space="0" w:color="auto"/>
            <w:left w:val="none" w:sz="0" w:space="0" w:color="auto"/>
            <w:bottom w:val="none" w:sz="0" w:space="0" w:color="auto"/>
            <w:right w:val="none" w:sz="0" w:space="0" w:color="auto"/>
          </w:divBdr>
        </w:div>
        <w:div w:id="953026880">
          <w:marLeft w:val="0"/>
          <w:marRight w:val="0"/>
          <w:marTop w:val="120"/>
          <w:marBottom w:val="0"/>
          <w:divBdr>
            <w:top w:val="none" w:sz="0" w:space="0" w:color="auto"/>
            <w:left w:val="none" w:sz="0" w:space="0" w:color="auto"/>
            <w:bottom w:val="none" w:sz="0" w:space="0" w:color="auto"/>
            <w:right w:val="none" w:sz="0" w:space="0" w:color="auto"/>
          </w:divBdr>
        </w:div>
        <w:div w:id="1812482988">
          <w:marLeft w:val="567"/>
          <w:marRight w:val="0"/>
          <w:marTop w:val="120"/>
          <w:marBottom w:val="0"/>
          <w:divBdr>
            <w:top w:val="none" w:sz="0" w:space="0" w:color="auto"/>
            <w:left w:val="none" w:sz="0" w:space="0" w:color="auto"/>
            <w:bottom w:val="none" w:sz="0" w:space="0" w:color="auto"/>
            <w:right w:val="none" w:sz="0" w:space="0" w:color="auto"/>
          </w:divBdr>
        </w:div>
        <w:div w:id="805011437">
          <w:marLeft w:val="567"/>
          <w:marRight w:val="0"/>
          <w:marTop w:val="120"/>
          <w:marBottom w:val="0"/>
          <w:divBdr>
            <w:top w:val="none" w:sz="0" w:space="0" w:color="auto"/>
            <w:left w:val="none" w:sz="0" w:space="0" w:color="auto"/>
            <w:bottom w:val="none" w:sz="0" w:space="0" w:color="auto"/>
            <w:right w:val="none" w:sz="0" w:space="0" w:color="auto"/>
          </w:divBdr>
        </w:div>
        <w:div w:id="1532377485">
          <w:marLeft w:val="567"/>
          <w:marRight w:val="0"/>
          <w:marTop w:val="120"/>
          <w:marBottom w:val="0"/>
          <w:divBdr>
            <w:top w:val="none" w:sz="0" w:space="0" w:color="auto"/>
            <w:left w:val="none" w:sz="0" w:space="0" w:color="auto"/>
            <w:bottom w:val="none" w:sz="0" w:space="0" w:color="auto"/>
            <w:right w:val="none" w:sz="0" w:space="0" w:color="auto"/>
          </w:divBdr>
        </w:div>
        <w:div w:id="1999571500">
          <w:marLeft w:val="567"/>
          <w:marRight w:val="0"/>
          <w:marTop w:val="120"/>
          <w:marBottom w:val="0"/>
          <w:divBdr>
            <w:top w:val="none" w:sz="0" w:space="0" w:color="auto"/>
            <w:left w:val="none" w:sz="0" w:space="0" w:color="auto"/>
            <w:bottom w:val="none" w:sz="0" w:space="0" w:color="auto"/>
            <w:right w:val="none" w:sz="0" w:space="0" w:color="auto"/>
          </w:divBdr>
        </w:div>
        <w:div w:id="918370921">
          <w:marLeft w:val="0"/>
          <w:marRight w:val="0"/>
          <w:marTop w:val="120"/>
          <w:marBottom w:val="0"/>
          <w:divBdr>
            <w:top w:val="none" w:sz="0" w:space="0" w:color="auto"/>
            <w:left w:val="none" w:sz="0" w:space="0" w:color="auto"/>
            <w:bottom w:val="none" w:sz="0" w:space="0" w:color="auto"/>
            <w:right w:val="none" w:sz="0" w:space="0" w:color="auto"/>
          </w:divBdr>
        </w:div>
        <w:div w:id="1656379375">
          <w:marLeft w:val="567"/>
          <w:marRight w:val="0"/>
          <w:marTop w:val="120"/>
          <w:marBottom w:val="0"/>
          <w:divBdr>
            <w:top w:val="none" w:sz="0" w:space="0" w:color="auto"/>
            <w:left w:val="none" w:sz="0" w:space="0" w:color="auto"/>
            <w:bottom w:val="none" w:sz="0" w:space="0" w:color="auto"/>
            <w:right w:val="none" w:sz="0" w:space="0" w:color="auto"/>
          </w:divBdr>
        </w:div>
        <w:div w:id="168495406">
          <w:marLeft w:val="567"/>
          <w:marRight w:val="0"/>
          <w:marTop w:val="120"/>
          <w:marBottom w:val="0"/>
          <w:divBdr>
            <w:top w:val="none" w:sz="0" w:space="0" w:color="auto"/>
            <w:left w:val="none" w:sz="0" w:space="0" w:color="auto"/>
            <w:bottom w:val="none" w:sz="0" w:space="0" w:color="auto"/>
            <w:right w:val="none" w:sz="0" w:space="0" w:color="auto"/>
          </w:divBdr>
        </w:div>
        <w:div w:id="584146418">
          <w:marLeft w:val="567"/>
          <w:marRight w:val="0"/>
          <w:marTop w:val="120"/>
          <w:marBottom w:val="0"/>
          <w:divBdr>
            <w:top w:val="none" w:sz="0" w:space="0" w:color="auto"/>
            <w:left w:val="none" w:sz="0" w:space="0" w:color="auto"/>
            <w:bottom w:val="none" w:sz="0" w:space="0" w:color="auto"/>
            <w:right w:val="none" w:sz="0" w:space="0" w:color="auto"/>
          </w:divBdr>
        </w:div>
        <w:div w:id="817723935">
          <w:marLeft w:val="567"/>
          <w:marRight w:val="0"/>
          <w:marTop w:val="120"/>
          <w:marBottom w:val="0"/>
          <w:divBdr>
            <w:top w:val="none" w:sz="0" w:space="0" w:color="auto"/>
            <w:left w:val="none" w:sz="0" w:space="0" w:color="auto"/>
            <w:bottom w:val="none" w:sz="0" w:space="0" w:color="auto"/>
            <w:right w:val="none" w:sz="0" w:space="0" w:color="auto"/>
          </w:divBdr>
        </w:div>
        <w:div w:id="467557013">
          <w:marLeft w:val="567"/>
          <w:marRight w:val="0"/>
          <w:marTop w:val="120"/>
          <w:marBottom w:val="0"/>
          <w:divBdr>
            <w:top w:val="none" w:sz="0" w:space="0" w:color="auto"/>
            <w:left w:val="none" w:sz="0" w:space="0" w:color="auto"/>
            <w:bottom w:val="none" w:sz="0" w:space="0" w:color="auto"/>
            <w:right w:val="none" w:sz="0" w:space="0" w:color="auto"/>
          </w:divBdr>
        </w:div>
        <w:div w:id="623803966">
          <w:marLeft w:val="567"/>
          <w:marRight w:val="0"/>
          <w:marTop w:val="120"/>
          <w:marBottom w:val="0"/>
          <w:divBdr>
            <w:top w:val="none" w:sz="0" w:space="0" w:color="auto"/>
            <w:left w:val="none" w:sz="0" w:space="0" w:color="auto"/>
            <w:bottom w:val="none" w:sz="0" w:space="0" w:color="auto"/>
            <w:right w:val="none" w:sz="0" w:space="0" w:color="auto"/>
          </w:divBdr>
        </w:div>
        <w:div w:id="1350179679">
          <w:marLeft w:val="567"/>
          <w:marRight w:val="0"/>
          <w:marTop w:val="120"/>
          <w:marBottom w:val="0"/>
          <w:divBdr>
            <w:top w:val="none" w:sz="0" w:space="0" w:color="auto"/>
            <w:left w:val="none" w:sz="0" w:space="0" w:color="auto"/>
            <w:bottom w:val="none" w:sz="0" w:space="0" w:color="auto"/>
            <w:right w:val="none" w:sz="0" w:space="0" w:color="auto"/>
          </w:divBdr>
        </w:div>
        <w:div w:id="300154967">
          <w:marLeft w:val="0"/>
          <w:marRight w:val="0"/>
          <w:marTop w:val="160"/>
          <w:marBottom w:val="16"/>
          <w:divBdr>
            <w:top w:val="single" w:sz="8" w:space="2" w:color="808080"/>
            <w:left w:val="none" w:sz="0" w:space="0" w:color="auto"/>
            <w:bottom w:val="none" w:sz="0" w:space="0" w:color="auto"/>
            <w:right w:val="none" w:sz="0" w:space="0" w:color="auto"/>
          </w:divBdr>
        </w:div>
        <w:div w:id="357237713">
          <w:marLeft w:val="0"/>
          <w:marRight w:val="0"/>
          <w:marTop w:val="120"/>
          <w:marBottom w:val="0"/>
          <w:divBdr>
            <w:top w:val="none" w:sz="0" w:space="0" w:color="auto"/>
            <w:left w:val="none" w:sz="0" w:space="0" w:color="auto"/>
            <w:bottom w:val="none" w:sz="0" w:space="0" w:color="auto"/>
            <w:right w:val="none" w:sz="0" w:space="0" w:color="auto"/>
          </w:divBdr>
        </w:div>
        <w:div w:id="2120293567">
          <w:marLeft w:val="567"/>
          <w:marRight w:val="0"/>
          <w:marTop w:val="120"/>
          <w:marBottom w:val="0"/>
          <w:divBdr>
            <w:top w:val="none" w:sz="0" w:space="0" w:color="auto"/>
            <w:left w:val="none" w:sz="0" w:space="0" w:color="auto"/>
            <w:bottom w:val="none" w:sz="0" w:space="0" w:color="auto"/>
            <w:right w:val="none" w:sz="0" w:space="0" w:color="auto"/>
          </w:divBdr>
        </w:div>
        <w:div w:id="1783108582">
          <w:marLeft w:val="567"/>
          <w:marRight w:val="0"/>
          <w:marTop w:val="120"/>
          <w:marBottom w:val="0"/>
          <w:divBdr>
            <w:top w:val="none" w:sz="0" w:space="0" w:color="auto"/>
            <w:left w:val="none" w:sz="0" w:space="0" w:color="auto"/>
            <w:bottom w:val="none" w:sz="0" w:space="0" w:color="auto"/>
            <w:right w:val="none" w:sz="0" w:space="0" w:color="auto"/>
          </w:divBdr>
        </w:div>
        <w:div w:id="1539975092">
          <w:marLeft w:val="567"/>
          <w:marRight w:val="0"/>
          <w:marTop w:val="120"/>
          <w:marBottom w:val="0"/>
          <w:divBdr>
            <w:top w:val="none" w:sz="0" w:space="0" w:color="auto"/>
            <w:left w:val="none" w:sz="0" w:space="0" w:color="auto"/>
            <w:bottom w:val="none" w:sz="0" w:space="0" w:color="auto"/>
            <w:right w:val="none" w:sz="0" w:space="0" w:color="auto"/>
          </w:divBdr>
        </w:div>
        <w:div w:id="648292455">
          <w:marLeft w:val="567"/>
          <w:marRight w:val="0"/>
          <w:marTop w:val="120"/>
          <w:marBottom w:val="0"/>
          <w:divBdr>
            <w:top w:val="none" w:sz="0" w:space="0" w:color="auto"/>
            <w:left w:val="none" w:sz="0" w:space="0" w:color="auto"/>
            <w:bottom w:val="none" w:sz="0" w:space="0" w:color="auto"/>
            <w:right w:val="none" w:sz="0" w:space="0" w:color="auto"/>
          </w:divBdr>
        </w:div>
        <w:div w:id="2127650273">
          <w:marLeft w:val="567"/>
          <w:marRight w:val="0"/>
          <w:marTop w:val="120"/>
          <w:marBottom w:val="0"/>
          <w:divBdr>
            <w:top w:val="none" w:sz="0" w:space="0" w:color="auto"/>
            <w:left w:val="none" w:sz="0" w:space="0" w:color="auto"/>
            <w:bottom w:val="none" w:sz="0" w:space="0" w:color="auto"/>
            <w:right w:val="none" w:sz="0" w:space="0" w:color="auto"/>
          </w:divBdr>
        </w:div>
        <w:div w:id="733283968">
          <w:marLeft w:val="0"/>
          <w:marRight w:val="0"/>
          <w:marTop w:val="120"/>
          <w:marBottom w:val="0"/>
          <w:divBdr>
            <w:top w:val="none" w:sz="0" w:space="0" w:color="auto"/>
            <w:left w:val="none" w:sz="0" w:space="0" w:color="auto"/>
            <w:bottom w:val="none" w:sz="0" w:space="0" w:color="auto"/>
            <w:right w:val="none" w:sz="0" w:space="0" w:color="auto"/>
          </w:divBdr>
        </w:div>
      </w:divsChild>
    </w:div>
    <w:div w:id="1716390860">
      <w:bodyDiv w:val="1"/>
      <w:marLeft w:val="0"/>
      <w:marRight w:val="0"/>
      <w:marTop w:val="0"/>
      <w:marBottom w:val="0"/>
      <w:divBdr>
        <w:top w:val="none" w:sz="0" w:space="0" w:color="auto"/>
        <w:left w:val="none" w:sz="0" w:space="0" w:color="auto"/>
        <w:bottom w:val="none" w:sz="0" w:space="0" w:color="auto"/>
        <w:right w:val="none" w:sz="0" w:space="0" w:color="auto"/>
      </w:divBdr>
      <w:divsChild>
        <w:div w:id="1900747315">
          <w:marLeft w:val="0"/>
          <w:marRight w:val="0"/>
          <w:marTop w:val="120"/>
          <w:marBottom w:val="0"/>
          <w:divBdr>
            <w:top w:val="none" w:sz="0" w:space="0" w:color="auto"/>
            <w:left w:val="none" w:sz="0" w:space="0" w:color="auto"/>
            <w:bottom w:val="none" w:sz="0" w:space="0" w:color="auto"/>
            <w:right w:val="none" w:sz="0" w:space="0" w:color="auto"/>
          </w:divBdr>
        </w:div>
        <w:div w:id="421491799">
          <w:marLeft w:val="0"/>
          <w:marRight w:val="0"/>
          <w:marTop w:val="120"/>
          <w:marBottom w:val="0"/>
          <w:divBdr>
            <w:top w:val="none" w:sz="0" w:space="0" w:color="auto"/>
            <w:left w:val="none" w:sz="0" w:space="0" w:color="auto"/>
            <w:bottom w:val="none" w:sz="0" w:space="0" w:color="auto"/>
            <w:right w:val="none" w:sz="0" w:space="0" w:color="auto"/>
          </w:divBdr>
        </w:div>
        <w:div w:id="1491487463">
          <w:marLeft w:val="0"/>
          <w:marRight w:val="0"/>
          <w:marTop w:val="160"/>
          <w:marBottom w:val="16"/>
          <w:divBdr>
            <w:top w:val="single" w:sz="8" w:space="2" w:color="808080"/>
            <w:left w:val="none" w:sz="0" w:space="0" w:color="auto"/>
            <w:bottom w:val="none" w:sz="0" w:space="0" w:color="auto"/>
            <w:right w:val="none" w:sz="0" w:space="0" w:color="auto"/>
          </w:divBdr>
        </w:div>
        <w:div w:id="794714970">
          <w:marLeft w:val="0"/>
          <w:marRight w:val="0"/>
          <w:marTop w:val="120"/>
          <w:marBottom w:val="0"/>
          <w:divBdr>
            <w:top w:val="none" w:sz="0" w:space="0" w:color="auto"/>
            <w:left w:val="none" w:sz="0" w:space="0" w:color="auto"/>
            <w:bottom w:val="none" w:sz="0" w:space="0" w:color="auto"/>
            <w:right w:val="none" w:sz="0" w:space="0" w:color="auto"/>
          </w:divBdr>
        </w:div>
        <w:div w:id="690641198">
          <w:marLeft w:val="0"/>
          <w:marRight w:val="0"/>
          <w:marTop w:val="120"/>
          <w:marBottom w:val="0"/>
          <w:divBdr>
            <w:top w:val="none" w:sz="0" w:space="0" w:color="auto"/>
            <w:left w:val="none" w:sz="0" w:space="0" w:color="auto"/>
            <w:bottom w:val="none" w:sz="0" w:space="0" w:color="auto"/>
            <w:right w:val="none" w:sz="0" w:space="0" w:color="auto"/>
          </w:divBdr>
        </w:div>
      </w:divsChild>
    </w:div>
    <w:div w:id="1940869594">
      <w:bodyDiv w:val="1"/>
      <w:marLeft w:val="0"/>
      <w:marRight w:val="0"/>
      <w:marTop w:val="0"/>
      <w:marBottom w:val="0"/>
      <w:divBdr>
        <w:top w:val="none" w:sz="0" w:space="0" w:color="auto"/>
        <w:left w:val="none" w:sz="0" w:space="0" w:color="auto"/>
        <w:bottom w:val="none" w:sz="0" w:space="0" w:color="auto"/>
        <w:right w:val="none" w:sz="0" w:space="0" w:color="auto"/>
      </w:divBdr>
      <w:divsChild>
        <w:div w:id="895432375">
          <w:marLeft w:val="0"/>
          <w:marRight w:val="0"/>
          <w:marTop w:val="120"/>
          <w:marBottom w:val="0"/>
          <w:divBdr>
            <w:top w:val="none" w:sz="0" w:space="0" w:color="auto"/>
            <w:left w:val="none" w:sz="0" w:space="0" w:color="auto"/>
            <w:bottom w:val="none" w:sz="0" w:space="0" w:color="auto"/>
            <w:right w:val="none" w:sz="0" w:space="0" w:color="auto"/>
          </w:divBdr>
        </w:div>
        <w:div w:id="689261531">
          <w:marLeft w:val="0"/>
          <w:marRight w:val="0"/>
          <w:marTop w:val="120"/>
          <w:marBottom w:val="0"/>
          <w:divBdr>
            <w:top w:val="none" w:sz="0" w:space="0" w:color="auto"/>
            <w:left w:val="none" w:sz="0" w:space="0" w:color="auto"/>
            <w:bottom w:val="none" w:sz="0" w:space="0" w:color="auto"/>
            <w:right w:val="none" w:sz="0" w:space="0" w:color="auto"/>
          </w:divBdr>
        </w:div>
        <w:div w:id="789932274">
          <w:marLeft w:val="0"/>
          <w:marRight w:val="0"/>
          <w:marTop w:val="120"/>
          <w:marBottom w:val="0"/>
          <w:divBdr>
            <w:top w:val="none" w:sz="0" w:space="0" w:color="auto"/>
            <w:left w:val="none" w:sz="0" w:space="0" w:color="auto"/>
            <w:bottom w:val="none" w:sz="0" w:space="0" w:color="auto"/>
            <w:right w:val="none" w:sz="0" w:space="0" w:color="auto"/>
          </w:divBdr>
        </w:div>
        <w:div w:id="731736758">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541324'%5d&amp;xhitlist_md=target-id=0-0-0-34893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541324'%5d&amp;xhitlist_md=target-id=0-0-0-348937"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0746892A6EE49149ED4EA704975ECDB"/>
        <w:category>
          <w:name w:val="General"/>
          <w:gallery w:val="placeholder"/>
        </w:category>
        <w:types>
          <w:type w:val="bbPlcHdr"/>
        </w:types>
        <w:behaviors>
          <w:behavior w:val="content"/>
        </w:behaviors>
        <w:guid w:val="{C2306AC9-349F-4977-90EC-A320B6D2BE74}"/>
      </w:docPartPr>
      <w:docPartBody>
        <w:p w:rsidR="008F04AA" w:rsidRDefault="00E01998" w:rsidP="00E01998">
          <w:pPr>
            <w:pStyle w:val="80746892A6EE49149ED4EA704975ECDB"/>
          </w:pPr>
          <w:r>
            <w:rPr>
              <w:color w:val="4472C4" w:themeColor="accent1"/>
            </w:rPr>
            <w:t>[Document title]</w:t>
          </w:r>
        </w:p>
      </w:docPartBody>
    </w:docPart>
    <w:docPart>
      <w:docPartPr>
        <w:name w:val="E7B4DBD36B1042A6A6961D7A1E23552D"/>
        <w:category>
          <w:name w:val="General"/>
          <w:gallery w:val="placeholder"/>
        </w:category>
        <w:types>
          <w:type w:val="bbPlcHdr"/>
        </w:types>
        <w:behaviors>
          <w:behavior w:val="content"/>
        </w:behaviors>
        <w:guid w:val="{2B53AC3C-82CD-40C5-8AEB-25CCB96ACCBB}"/>
      </w:docPartPr>
      <w:docPartBody>
        <w:p w:rsidR="008F04AA" w:rsidRDefault="00E01998" w:rsidP="00E01998">
          <w:pPr>
            <w:pStyle w:val="E7B4DBD36B1042A6A6961D7A1E23552D"/>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b 1Stone Serif Semibold">
    <w:altName w:val="Times New Roman"/>
    <w:charset w:val="00"/>
    <w:family w:val="auto"/>
    <w:pitch w:val="variable"/>
    <w:sig w:usb0="03000000"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998"/>
    <w:rsid w:val="00045DAB"/>
    <w:rsid w:val="00214ED2"/>
    <w:rsid w:val="002508E2"/>
    <w:rsid w:val="00367233"/>
    <w:rsid w:val="0038253E"/>
    <w:rsid w:val="00747259"/>
    <w:rsid w:val="007B4A13"/>
    <w:rsid w:val="008F04AA"/>
    <w:rsid w:val="00E01998"/>
    <w:rsid w:val="00EC3A6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8C6185119BB4387899E349EC5E295A2">
    <w:name w:val="78C6185119BB4387899E349EC5E295A2"/>
    <w:rsid w:val="00E01998"/>
  </w:style>
  <w:style w:type="paragraph" w:customStyle="1" w:styleId="0F5782A113524D09A00B2E6E3CBED2F5">
    <w:name w:val="0F5782A113524D09A00B2E6E3CBED2F5"/>
    <w:rsid w:val="00E01998"/>
  </w:style>
  <w:style w:type="paragraph" w:customStyle="1" w:styleId="80746892A6EE49149ED4EA704975ECDB">
    <w:name w:val="80746892A6EE49149ED4EA704975ECDB"/>
    <w:rsid w:val="00E01998"/>
  </w:style>
  <w:style w:type="paragraph" w:customStyle="1" w:styleId="E7B4DBD36B1042A6A6961D7A1E23552D">
    <w:name w:val="E7B4DBD36B1042A6A6961D7A1E23552D"/>
    <w:rsid w:val="00E019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40963-8069-417F-91BA-FECEB1687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1196</TotalTime>
  <Pages>10</Pages>
  <Words>1429</Words>
  <Characters>8149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Cross-Examination</vt:lpstr>
    </vt:vector>
  </TitlesOfParts>
  <Company/>
  <LinksUpToDate>false</LinksUpToDate>
  <CharactersWithSpaces>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Cross-Examination</dc:title>
  <dc:subject/>
  <dc:creator>Ethics</dc:creator>
  <cp:keywords/>
  <dc:description/>
  <cp:lastModifiedBy>Chantal Dittberner</cp:lastModifiedBy>
  <cp:revision>205</cp:revision>
  <dcterms:created xsi:type="dcterms:W3CDTF">2018-10-12T09:32:00Z</dcterms:created>
  <dcterms:modified xsi:type="dcterms:W3CDTF">2019-01-10T07:35:00Z</dcterms:modified>
</cp:coreProperties>
</file>