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995D1C" w14:textId="369AE394" w:rsidR="0050352E" w:rsidRPr="00100221" w:rsidRDefault="0050352E" w:rsidP="0050352E">
      <w:pPr>
        <w:spacing w:line="276" w:lineRule="auto"/>
        <w:rPr>
          <w:rFonts w:ascii="Arial" w:hAnsi="Arial" w:cs="Arial"/>
          <w:sz w:val="28"/>
          <w:szCs w:val="28"/>
          <w:u w:val="single"/>
          <w:lang w:val="en-US"/>
        </w:rPr>
      </w:pPr>
      <w:bookmarkStart w:id="0" w:name="_GoBack"/>
      <w:bookmarkEnd w:id="0"/>
      <w:r w:rsidRPr="00100221">
        <w:rPr>
          <w:rFonts w:ascii="Arial" w:hAnsi="Arial" w:cs="Arial"/>
          <w:b/>
          <w:sz w:val="28"/>
          <w:szCs w:val="28"/>
          <w:u w:val="single"/>
          <w:lang w:val="en-US"/>
        </w:rPr>
        <w:t>R v Silber</w:t>
      </w:r>
      <w:r w:rsidRPr="00100221">
        <w:rPr>
          <w:rFonts w:ascii="Arial" w:hAnsi="Arial" w:cs="Arial"/>
          <w:sz w:val="28"/>
          <w:szCs w:val="28"/>
          <w:u w:val="single"/>
          <w:lang w:val="en-US"/>
        </w:rPr>
        <w:t xml:space="preserve"> 1952(2) SA 475 (AD)</w:t>
      </w:r>
    </w:p>
    <w:p w14:paraId="2D95A715" w14:textId="1AB0792B" w:rsidR="00100221" w:rsidRDefault="00100221" w:rsidP="0050352E">
      <w:pPr>
        <w:spacing w:line="276" w:lineRule="auto"/>
        <w:rPr>
          <w:rFonts w:ascii="Arial" w:hAnsi="Arial" w:cs="Arial"/>
          <w:lang w:val="en-US"/>
        </w:rPr>
      </w:pPr>
    </w:p>
    <w:p w14:paraId="61379509" w14:textId="7564B010" w:rsidR="00100221" w:rsidRPr="00100221" w:rsidRDefault="00100221" w:rsidP="0050352E">
      <w:pPr>
        <w:spacing w:line="276" w:lineRule="auto"/>
        <w:rPr>
          <w:rFonts w:ascii="Arial" w:hAnsi="Arial" w:cs="Arial"/>
          <w:b/>
          <w:u w:val="single"/>
          <w:lang w:val="en-US"/>
        </w:rPr>
      </w:pPr>
      <w:r w:rsidRPr="00100221">
        <w:rPr>
          <w:rFonts w:ascii="Arial" w:hAnsi="Arial" w:cs="Arial"/>
          <w:b/>
          <w:u w:val="single"/>
          <w:lang w:val="en-US"/>
        </w:rPr>
        <w:t>FACTS:</w:t>
      </w:r>
    </w:p>
    <w:p w14:paraId="2C5D7441" w14:textId="4760D079" w:rsidR="00100221" w:rsidRDefault="00431DDB" w:rsidP="0050352E">
      <w:pPr>
        <w:spacing w:line="276" w:lineRule="auto"/>
        <w:rPr>
          <w:rFonts w:ascii="Arial" w:hAnsi="Arial" w:cs="Arial"/>
          <w:lang w:val="en-US"/>
        </w:rPr>
      </w:pPr>
      <w:r w:rsidRPr="005328BC">
        <w:rPr>
          <w:rFonts w:ascii="Arial" w:hAnsi="Arial" w:cs="Arial"/>
          <w:noProof/>
          <w:lang w:val="en-US"/>
        </w:rPr>
        <mc:AlternateContent>
          <mc:Choice Requires="wps">
            <w:drawing>
              <wp:anchor distT="45720" distB="45720" distL="114300" distR="114300" simplePos="0" relativeHeight="251659264" behindDoc="0" locked="0" layoutInCell="1" allowOverlap="1" wp14:anchorId="0BB74459" wp14:editId="4EAC8A04">
                <wp:simplePos x="0" y="0"/>
                <wp:positionH relativeFrom="margin">
                  <wp:posOffset>3057525</wp:posOffset>
                </wp:positionH>
                <wp:positionV relativeFrom="paragraph">
                  <wp:posOffset>199390</wp:posOffset>
                </wp:positionV>
                <wp:extent cx="2886075" cy="55340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5534025"/>
                        </a:xfrm>
                        <a:prstGeom prst="rect">
                          <a:avLst/>
                        </a:prstGeom>
                        <a:solidFill>
                          <a:srgbClr val="FFFFFF"/>
                        </a:solidFill>
                        <a:ln w="9525">
                          <a:solidFill>
                            <a:srgbClr val="000000"/>
                          </a:solidFill>
                          <a:miter lim="800000"/>
                          <a:headEnd/>
                          <a:tailEnd/>
                        </a:ln>
                      </wps:spPr>
                      <wps:txbx>
                        <w:txbxContent>
                          <w:p w14:paraId="5E847F41" w14:textId="77777777" w:rsidR="005328BC" w:rsidRPr="00503FA2" w:rsidRDefault="005328BC" w:rsidP="005328BC">
                            <w:pPr>
                              <w:spacing w:line="276" w:lineRule="auto"/>
                              <w:rPr>
                                <w:b/>
                                <w:i/>
                              </w:rPr>
                            </w:pPr>
                            <w:r w:rsidRPr="00503FA2">
                              <w:rPr>
                                <w:b/>
                                <w:i/>
                              </w:rPr>
                              <w:t>Extract:</w:t>
                            </w:r>
                          </w:p>
                          <w:p w14:paraId="353A1AB5" w14:textId="40E9DC65" w:rsidR="0022388F" w:rsidRPr="0022388F" w:rsidRDefault="00B712B4" w:rsidP="0022388F">
                            <w:pPr>
                              <w:spacing w:line="276" w:lineRule="auto"/>
                              <w:rPr>
                                <w:i/>
                                <w:u w:val="single"/>
                                <w:lang w:val="en-US"/>
                              </w:rPr>
                            </w:pPr>
                            <w:r>
                              <w:rPr>
                                <w:b/>
                                <w:i/>
                              </w:rPr>
                              <w:t>480H-481B</w:t>
                            </w:r>
                            <w:r w:rsidR="005328BC" w:rsidRPr="00503FA2">
                              <w:rPr>
                                <w:b/>
                                <w:i/>
                              </w:rPr>
                              <w:t>:</w:t>
                            </w:r>
                            <w:r w:rsidR="005328BC" w:rsidRPr="00503FA2">
                              <w:rPr>
                                <w:i/>
                              </w:rPr>
                              <w:t xml:space="preserve"> “</w:t>
                            </w:r>
                            <w:r w:rsidR="0022388F" w:rsidRPr="0022388F">
                              <w:rPr>
                                <w:i/>
                                <w:lang w:val="en-US"/>
                              </w:rPr>
                              <w:t xml:space="preserve">There are many forms of contempt </w:t>
                            </w:r>
                            <w:r w:rsidR="0022388F" w:rsidRPr="0022388F">
                              <w:rPr>
                                <w:i/>
                                <w:iCs/>
                                <w:lang w:val="en-US"/>
                              </w:rPr>
                              <w:t>in facie curiae</w:t>
                            </w:r>
                            <w:r w:rsidR="0022388F" w:rsidRPr="0022388F">
                              <w:rPr>
                                <w:i/>
                                <w:lang w:val="en-US"/>
                              </w:rPr>
                              <w:t xml:space="preserve"> which require prompt and drastic action to preserve the court's dignity and the due carrying out of its functions. Here we have to deal with an allegation that the </w:t>
                            </w:r>
                            <w:r w:rsidR="0022388F" w:rsidRPr="00821493">
                              <w:rPr>
                                <w:i/>
                                <w:u w:val="single"/>
                                <w:lang w:val="en-US"/>
                              </w:rPr>
                              <w:t>appellant wilfully insulted the magistrate in the course of the proceedings. Considered from the objective point of view, to impute bias to a magistrate is a very grave insult indeed.</w:t>
                            </w:r>
                            <w:r w:rsidR="0022388F" w:rsidRPr="0022388F">
                              <w:rPr>
                                <w:i/>
                                <w:lang w:val="en-US"/>
                              </w:rPr>
                              <w:t xml:space="preserve"> But the circumstances of </w:t>
                            </w:r>
                            <w:r w:rsidR="0022388F" w:rsidRPr="00821493">
                              <w:rPr>
                                <w:i/>
                                <w:u w:val="single"/>
                                <w:lang w:val="en-US"/>
                              </w:rPr>
                              <w:t>the case must be examined to</w:t>
                            </w:r>
                            <w:r w:rsidR="00821493" w:rsidRPr="00821493">
                              <w:rPr>
                                <w:i/>
                                <w:u w:val="single"/>
                                <w:lang w:val="en-US"/>
                              </w:rPr>
                              <w:t xml:space="preserve"> </w:t>
                            </w:r>
                            <w:r w:rsidR="0022388F" w:rsidRPr="0022388F">
                              <w:rPr>
                                <w:i/>
                                <w:u w:val="single"/>
                                <w:lang w:val="en-US"/>
                              </w:rPr>
                              <w:t>see whether what the appellant said constituted not merely an insult but a wilful insult to the magistrate</w:t>
                            </w:r>
                            <w:r w:rsidR="0022388F" w:rsidRPr="0022388F">
                              <w:rPr>
                                <w:i/>
                                <w:lang w:val="en-US"/>
                              </w:rPr>
                              <w:t xml:space="preserve">. The most important circumstance is that the appellant's remarks were addressed to the magistrate in the course of an application that the latter should recuse himself. Now </w:t>
                            </w:r>
                            <w:r w:rsidR="0022388F" w:rsidRPr="0022388F">
                              <w:rPr>
                                <w:i/>
                                <w:u w:val="single"/>
                                <w:lang w:val="en-US"/>
                              </w:rPr>
                              <w:t>the right of any litigant to ask a judicial officer to recuse himself is a very important right which must be given full protection so long as it is being honestly exercised. But if the right is abused and if, under the cloak of an application for recusal, the applicant is in truth insulting the court wilfully, summary committal may be appropriate.</w:t>
                            </w:r>
                            <w:r w:rsidR="005E327B">
                              <w:rPr>
                                <w:i/>
                                <w:u w:val="single"/>
                                <w:lang w:val="en-US"/>
                              </w:rPr>
                              <w:t>”</w:t>
                            </w:r>
                          </w:p>
                          <w:p w14:paraId="1C12C7A4" w14:textId="77777777" w:rsidR="005328BC" w:rsidRPr="00101B97" w:rsidRDefault="005328BC" w:rsidP="005328BC">
                            <w:pPr>
                              <w:spacing w:line="276" w:lineRule="auto"/>
                              <w:rPr>
                                <w:i/>
                                <w:sz w:val="22"/>
                                <w:szCs w:val="22"/>
                              </w:rPr>
                            </w:pPr>
                          </w:p>
                          <w:p w14:paraId="1781AF0E" w14:textId="77777777" w:rsidR="005328BC" w:rsidRPr="00101B97" w:rsidRDefault="005328BC" w:rsidP="005328BC">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B74459" id="_x0000_t202" coordsize="21600,21600" o:spt="202" path="m,l,21600r21600,l21600,xe">
                <v:stroke joinstyle="miter"/>
                <v:path gradientshapeok="t" o:connecttype="rect"/>
              </v:shapetype>
              <v:shape id="Text Box 2" o:spid="_x0000_s1026" type="#_x0000_t202" style="position:absolute;left:0;text-align:left;margin-left:240.75pt;margin-top:15.7pt;width:227.25pt;height:435.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">
                <v:textbox>
                  <w:txbxContent>
                    <w:p w14:paraId="5E847F41" w14:textId="77777777" w:rsidR="005328BC" w:rsidRPr="00503FA2" w:rsidRDefault="005328BC" w:rsidP="005328BC">
                      <w:pPr>
                        <w:spacing w:line="276" w:lineRule="auto"/>
                        <w:rPr>
                          <w:b/>
                          <w:i/>
                        </w:rPr>
                      </w:pPr>
                      <w:r w:rsidRPr="00503FA2">
                        <w:rPr>
                          <w:b/>
                          <w:i/>
                        </w:rPr>
                        <w:t>Extract:</w:t>
                      </w:r>
                    </w:p>
                    <w:p w14:paraId="353A1AB5" w14:textId="40E9DC65" w:rsidR="0022388F" w:rsidRPr="0022388F" w:rsidRDefault="00B712B4" w:rsidP="0022388F">
                      <w:pPr>
                        <w:spacing w:line="276" w:lineRule="auto"/>
                        <w:rPr>
                          <w:i/>
                          <w:u w:val="single"/>
                          <w:lang w:val="en-US"/>
                        </w:rPr>
                      </w:pPr>
                      <w:r>
                        <w:rPr>
                          <w:b/>
                          <w:i/>
                        </w:rPr>
                        <w:t>480H-481B</w:t>
                      </w:r>
                      <w:r w:rsidR="005328BC" w:rsidRPr="00503FA2">
                        <w:rPr>
                          <w:b/>
                          <w:i/>
                        </w:rPr>
                        <w:t>:</w:t>
                      </w:r>
                      <w:r w:rsidR="005328BC" w:rsidRPr="00503FA2">
                        <w:rPr>
                          <w:i/>
                        </w:rPr>
                        <w:t xml:space="preserve"> “</w:t>
                      </w:r>
                      <w:r w:rsidR="0022388F" w:rsidRPr="0022388F">
                        <w:rPr>
                          <w:i/>
                          <w:lang w:val="en-US"/>
                        </w:rPr>
                        <w:t xml:space="preserve">There are many forms of contempt </w:t>
                      </w:r>
                      <w:r w:rsidR="0022388F" w:rsidRPr="0022388F">
                        <w:rPr>
                          <w:i/>
                          <w:iCs/>
                          <w:lang w:val="en-US"/>
                        </w:rPr>
                        <w:t>in facie curiae</w:t>
                      </w:r>
                      <w:r w:rsidR="0022388F" w:rsidRPr="0022388F">
                        <w:rPr>
                          <w:i/>
                          <w:lang w:val="en-US"/>
                        </w:rPr>
                        <w:t xml:space="preserve"> which require prompt and drastic action to preserve the court's dignity and the due carrying out of its functions. Here we have to deal with an allegation that the </w:t>
                      </w:r>
                      <w:r w:rsidR="0022388F" w:rsidRPr="00821493">
                        <w:rPr>
                          <w:i/>
                          <w:u w:val="single"/>
                          <w:lang w:val="en-US"/>
                        </w:rPr>
                        <w:t>appellant wilfully insulted the magistrate in the course of the proceedings. Considered from the objective point of view, to impute bias to a magistrate is a very grave insult indeed.</w:t>
                      </w:r>
                      <w:r w:rsidR="0022388F" w:rsidRPr="0022388F">
                        <w:rPr>
                          <w:i/>
                          <w:lang w:val="en-US"/>
                        </w:rPr>
                        <w:t xml:space="preserve"> But the circumstances of </w:t>
                      </w:r>
                      <w:r w:rsidR="0022388F" w:rsidRPr="00821493">
                        <w:rPr>
                          <w:i/>
                          <w:u w:val="single"/>
                          <w:lang w:val="en-US"/>
                        </w:rPr>
                        <w:t>the case must be examined to</w:t>
                      </w:r>
                      <w:r w:rsidR="00821493" w:rsidRPr="00821493">
                        <w:rPr>
                          <w:i/>
                          <w:u w:val="single"/>
                          <w:lang w:val="en-US"/>
                        </w:rPr>
                        <w:t xml:space="preserve"> </w:t>
                      </w:r>
                      <w:r w:rsidR="0022388F" w:rsidRPr="0022388F">
                        <w:rPr>
                          <w:i/>
                          <w:u w:val="single"/>
                          <w:lang w:val="en-US"/>
                        </w:rPr>
                        <w:t>see whether what the appellant said constituted not merely an insult but a wilful insult to the magistrate</w:t>
                      </w:r>
                      <w:r w:rsidR="0022388F" w:rsidRPr="0022388F">
                        <w:rPr>
                          <w:i/>
                          <w:lang w:val="en-US"/>
                        </w:rPr>
                        <w:t xml:space="preserve">. The most important circumstance is that the appellant's remarks were addressed to the magistrate in the course of an application that the latter should recuse himself. Now </w:t>
                      </w:r>
                      <w:r w:rsidR="0022388F" w:rsidRPr="0022388F">
                        <w:rPr>
                          <w:i/>
                          <w:u w:val="single"/>
                          <w:lang w:val="en-US"/>
                        </w:rPr>
                        <w:t>the right of any litigant to ask a judicial officer to recuse himself is a very important right which must be given full protection so long as it is being honestly exercised. But if the right is abused and if, under the cloak of an application for recusal, the applicant is in truth insulting the court wilfully, summary committal may be appropriate.</w:t>
                      </w:r>
                      <w:r w:rsidR="005E327B">
                        <w:rPr>
                          <w:i/>
                          <w:u w:val="single"/>
                          <w:lang w:val="en-US"/>
                        </w:rPr>
                        <w:t>”</w:t>
                      </w:r>
                    </w:p>
                    <w:p w14:paraId="1C12C7A4" w14:textId="77777777" w:rsidR="005328BC" w:rsidRPr="00101B97" w:rsidRDefault="005328BC" w:rsidP="005328BC">
                      <w:pPr>
                        <w:spacing w:line="276" w:lineRule="auto"/>
                        <w:rPr>
                          <w:i/>
                          <w:sz w:val="22"/>
                          <w:szCs w:val="22"/>
                        </w:rPr>
                      </w:pPr>
                    </w:p>
                    <w:p w14:paraId="1781AF0E" w14:textId="77777777" w:rsidR="005328BC" w:rsidRPr="00101B97" w:rsidRDefault="005328BC" w:rsidP="005328BC">
                      <w:pPr>
                        <w:spacing w:line="276" w:lineRule="auto"/>
                        <w:rPr>
                          <w:i/>
                          <w:sz w:val="22"/>
                          <w:szCs w:val="22"/>
                        </w:rPr>
                      </w:pPr>
                    </w:p>
                  </w:txbxContent>
                </v:textbox>
                <w10:wrap type="square" anchorx="margin"/>
              </v:shape>
            </w:pict>
          </mc:Fallback>
        </mc:AlternateContent>
      </w:r>
    </w:p>
    <w:p w14:paraId="1841B05E" w14:textId="438E5BB4" w:rsidR="00100221" w:rsidRDefault="0050352E" w:rsidP="0050352E">
      <w:pPr>
        <w:spacing w:line="276" w:lineRule="auto"/>
        <w:rPr>
          <w:rFonts w:ascii="Arial" w:hAnsi="Arial" w:cs="Arial"/>
          <w:lang w:val="en-US"/>
        </w:rPr>
      </w:pPr>
      <w:r w:rsidRPr="000D6C7F">
        <w:rPr>
          <w:rFonts w:ascii="Arial" w:hAnsi="Arial" w:cs="Arial"/>
          <w:lang w:val="en-US"/>
        </w:rPr>
        <w:t xml:space="preserve">This was an appeal from a decision of a Provincial Division dismissing an appeal from a conviction and sentence summarily imposed by a magistrate for contempt of court committed </w:t>
      </w:r>
      <w:r w:rsidRPr="00100221">
        <w:rPr>
          <w:rFonts w:ascii="Arial" w:hAnsi="Arial" w:cs="Arial"/>
          <w:i/>
          <w:lang w:val="en-US"/>
        </w:rPr>
        <w:t>in facie curiae</w:t>
      </w:r>
      <w:r w:rsidRPr="000D6C7F">
        <w:rPr>
          <w:rFonts w:ascii="Arial" w:hAnsi="Arial" w:cs="Arial"/>
          <w:lang w:val="en-US"/>
        </w:rPr>
        <w:t xml:space="preserve"> following upon an application made by the appellant attorney, on behalf of his client, on the fifteenth day of a criminal trial, to the magistrate to recuse himself on the ground of bias. </w:t>
      </w:r>
    </w:p>
    <w:p w14:paraId="2B17B5F4" w14:textId="77777777" w:rsidR="00100221" w:rsidRDefault="00100221" w:rsidP="0050352E">
      <w:pPr>
        <w:spacing w:line="276" w:lineRule="auto"/>
        <w:rPr>
          <w:rFonts w:ascii="Arial" w:hAnsi="Arial" w:cs="Arial"/>
          <w:lang w:val="en-US"/>
        </w:rPr>
      </w:pPr>
    </w:p>
    <w:p w14:paraId="47AC2722" w14:textId="77777777" w:rsidR="00100221" w:rsidRDefault="0050352E" w:rsidP="0050352E">
      <w:pPr>
        <w:spacing w:line="276" w:lineRule="auto"/>
        <w:rPr>
          <w:rFonts w:ascii="Arial" w:hAnsi="Arial" w:cs="Arial"/>
          <w:lang w:val="en-US"/>
        </w:rPr>
      </w:pPr>
      <w:r w:rsidRPr="000D6C7F">
        <w:rPr>
          <w:rFonts w:ascii="Arial" w:hAnsi="Arial" w:cs="Arial"/>
          <w:lang w:val="en-US"/>
        </w:rPr>
        <w:t xml:space="preserve">It appeared that what the appellant had in fact said was that, </w:t>
      </w:r>
      <w:r w:rsidRPr="001F5B12">
        <w:rPr>
          <w:rFonts w:ascii="Arial" w:hAnsi="Arial" w:cs="Arial"/>
          <w:u w:val="single"/>
          <w:lang w:val="en-US"/>
        </w:rPr>
        <w:t xml:space="preserve">while in general the magistrate might have had a, possibly deserved, reputation for honesty, he had failed to live up to that reputation in the trial and had given rulings against the defence which he would not have given if he had not been biased. </w:t>
      </w:r>
    </w:p>
    <w:p w14:paraId="326626DC" w14:textId="77777777" w:rsidR="00100221" w:rsidRDefault="00100221" w:rsidP="0050352E">
      <w:pPr>
        <w:spacing w:line="276" w:lineRule="auto"/>
        <w:rPr>
          <w:rFonts w:ascii="Arial" w:hAnsi="Arial" w:cs="Arial"/>
          <w:lang w:val="en-US"/>
        </w:rPr>
      </w:pPr>
    </w:p>
    <w:p w14:paraId="2A68797C" w14:textId="77777777" w:rsidR="00626070" w:rsidRDefault="0050352E" w:rsidP="0050352E">
      <w:pPr>
        <w:spacing w:line="276" w:lineRule="auto"/>
        <w:rPr>
          <w:rFonts w:ascii="Arial" w:hAnsi="Arial" w:cs="Arial"/>
          <w:lang w:val="en-US"/>
        </w:rPr>
      </w:pPr>
      <w:r w:rsidRPr="000D6C7F">
        <w:rPr>
          <w:rFonts w:ascii="Arial" w:hAnsi="Arial" w:cs="Arial"/>
          <w:lang w:val="en-US"/>
        </w:rPr>
        <w:t xml:space="preserve">It was held that the circumstances showed that what the appellant had said constituted </w:t>
      </w:r>
      <w:r w:rsidRPr="00BF0697">
        <w:rPr>
          <w:rFonts w:ascii="Arial" w:hAnsi="Arial" w:cs="Arial"/>
          <w:u w:val="single"/>
          <w:lang w:val="en-US"/>
        </w:rPr>
        <w:t>a wilful insult to the magistrate that the appellant had rightly been convicted.</w:t>
      </w:r>
      <w:r w:rsidRPr="000D6C7F">
        <w:rPr>
          <w:rFonts w:ascii="Arial" w:hAnsi="Arial" w:cs="Arial"/>
          <w:lang w:val="en-US"/>
        </w:rPr>
        <w:t xml:space="preserve"> </w:t>
      </w:r>
    </w:p>
    <w:p w14:paraId="51FF6785" w14:textId="77777777" w:rsidR="00626070" w:rsidRDefault="00626070" w:rsidP="0050352E">
      <w:pPr>
        <w:spacing w:line="276" w:lineRule="auto"/>
        <w:rPr>
          <w:rFonts w:ascii="Arial" w:hAnsi="Arial" w:cs="Arial"/>
          <w:lang w:val="en-US"/>
        </w:rPr>
      </w:pPr>
    </w:p>
    <w:p w14:paraId="22FCC599" w14:textId="77777777" w:rsidR="001C4042" w:rsidRDefault="0050352E" w:rsidP="0050352E">
      <w:pPr>
        <w:spacing w:line="276" w:lineRule="auto"/>
        <w:rPr>
          <w:rFonts w:ascii="Arial" w:hAnsi="Arial" w:cs="Arial"/>
          <w:lang w:val="en-US"/>
        </w:rPr>
      </w:pPr>
      <w:r w:rsidRPr="000D6C7F">
        <w:rPr>
          <w:rFonts w:ascii="Arial" w:hAnsi="Arial" w:cs="Arial"/>
          <w:lang w:val="en-US"/>
        </w:rPr>
        <w:t xml:space="preserve">The Court noted that the power to commit summarily for contempt </w:t>
      </w:r>
      <w:r w:rsidRPr="00100221">
        <w:rPr>
          <w:rFonts w:ascii="Arial" w:hAnsi="Arial" w:cs="Arial"/>
          <w:i/>
          <w:lang w:val="en-US"/>
        </w:rPr>
        <w:t>in facie curiae</w:t>
      </w:r>
      <w:r w:rsidRPr="000D6C7F">
        <w:rPr>
          <w:rFonts w:ascii="Arial" w:hAnsi="Arial" w:cs="Arial"/>
          <w:lang w:val="en-US"/>
        </w:rPr>
        <w:t xml:space="preserve"> is essential to the proper administration of justice. Many forms of contempt require prompt and drastic action to preserve the court's dignity and due carrying out of its functions. </w:t>
      </w:r>
    </w:p>
    <w:p w14:paraId="52697423" w14:textId="77777777" w:rsidR="001C4042" w:rsidRDefault="001C4042" w:rsidP="0050352E">
      <w:pPr>
        <w:spacing w:line="276" w:lineRule="auto"/>
        <w:rPr>
          <w:rFonts w:ascii="Arial" w:hAnsi="Arial" w:cs="Arial"/>
          <w:lang w:val="en-US"/>
        </w:rPr>
      </w:pPr>
    </w:p>
    <w:p w14:paraId="531F24E7" w14:textId="77777777" w:rsidR="00A4647F" w:rsidRPr="006E2A65" w:rsidRDefault="00A4647F" w:rsidP="0050352E">
      <w:pPr>
        <w:spacing w:line="276" w:lineRule="auto"/>
        <w:rPr>
          <w:rFonts w:ascii="Arial" w:hAnsi="Arial" w:cs="Arial"/>
          <w:b/>
          <w:u w:val="single"/>
          <w:lang w:val="en-US"/>
        </w:rPr>
      </w:pPr>
      <w:r w:rsidRPr="006E2A65">
        <w:rPr>
          <w:rFonts w:ascii="Arial" w:hAnsi="Arial" w:cs="Arial"/>
          <w:b/>
          <w:u w:val="single"/>
          <w:lang w:val="en-US"/>
        </w:rPr>
        <w:t>PRINCIPLE:</w:t>
      </w:r>
    </w:p>
    <w:p w14:paraId="23478C97" w14:textId="77777777" w:rsidR="00A4647F" w:rsidRDefault="00A4647F" w:rsidP="0050352E">
      <w:pPr>
        <w:spacing w:line="276" w:lineRule="auto"/>
        <w:rPr>
          <w:rFonts w:ascii="Arial" w:hAnsi="Arial" w:cs="Arial"/>
          <w:lang w:val="en-US"/>
        </w:rPr>
      </w:pPr>
    </w:p>
    <w:p w14:paraId="1DD17FB7" w14:textId="1157B15A" w:rsidR="0050352E" w:rsidRPr="00320FB9" w:rsidRDefault="0050352E" w:rsidP="0050352E">
      <w:pPr>
        <w:spacing w:line="276" w:lineRule="auto"/>
        <w:rPr>
          <w:rFonts w:ascii="Arial" w:hAnsi="Arial" w:cs="Arial"/>
          <w:lang w:val="en-US"/>
        </w:rPr>
      </w:pPr>
      <w:r w:rsidRPr="000D6C7F">
        <w:rPr>
          <w:rFonts w:ascii="Arial" w:hAnsi="Arial" w:cs="Arial"/>
          <w:lang w:val="en-US"/>
        </w:rPr>
        <w:t xml:space="preserve">To impute bias is a grave insult, but the statutory inquiry is whether it is not merely an insult but a wilful insult to the magistrate. </w:t>
      </w:r>
      <w:r w:rsidRPr="00A4647F">
        <w:rPr>
          <w:rFonts w:ascii="Arial" w:hAnsi="Arial" w:cs="Arial"/>
          <w:u w:val="single"/>
          <w:lang w:val="en-US"/>
        </w:rPr>
        <w:t xml:space="preserve">Every litigant has the right to ask the presiding officer to recuse </w:t>
      </w:r>
      <w:r w:rsidR="00C41CF8" w:rsidRPr="00A4647F">
        <w:rPr>
          <w:rFonts w:ascii="Arial" w:hAnsi="Arial" w:cs="Arial"/>
          <w:u w:val="single"/>
          <w:lang w:val="en-US"/>
        </w:rPr>
        <w:t>himself,</w:t>
      </w:r>
      <w:r w:rsidRPr="00A4647F">
        <w:rPr>
          <w:rFonts w:ascii="Arial" w:hAnsi="Arial" w:cs="Arial"/>
          <w:u w:val="single"/>
          <w:lang w:val="en-US"/>
        </w:rPr>
        <w:t xml:space="preserve"> but this right must be honestly exercised.  It must not be a cloak for a wilful insulting of the court.</w:t>
      </w:r>
      <w:r w:rsidRPr="000D6C7F">
        <w:rPr>
          <w:rFonts w:ascii="Arial" w:hAnsi="Arial" w:cs="Arial"/>
          <w:lang w:val="en-US"/>
        </w:rPr>
        <w:t xml:space="preserve"> </w:t>
      </w:r>
      <w:r>
        <w:rPr>
          <w:rFonts w:ascii="Arial" w:hAnsi="Arial" w:cs="Arial"/>
          <w:lang w:val="en-US"/>
        </w:rPr>
        <w:br w:type="page"/>
      </w:r>
      <w:r w:rsidRPr="00100221">
        <w:rPr>
          <w:rFonts w:ascii="Arial" w:hAnsi="Arial" w:cs="Arial"/>
          <w:b/>
          <w:sz w:val="28"/>
          <w:szCs w:val="28"/>
          <w:u w:val="single"/>
          <w:lang w:val="en-US"/>
        </w:rPr>
        <w:lastRenderedPageBreak/>
        <w:t>R v Rosenstein</w:t>
      </w:r>
      <w:r w:rsidRPr="00100221">
        <w:rPr>
          <w:rFonts w:ascii="Arial" w:hAnsi="Arial" w:cs="Arial"/>
          <w:sz w:val="28"/>
          <w:szCs w:val="28"/>
          <w:u w:val="single"/>
          <w:lang w:val="en-US"/>
        </w:rPr>
        <w:t xml:space="preserve"> 1943 TPD 65</w:t>
      </w:r>
    </w:p>
    <w:p w14:paraId="091D614E" w14:textId="77777777" w:rsidR="00100221" w:rsidRDefault="00100221" w:rsidP="0050352E">
      <w:pPr>
        <w:spacing w:line="276" w:lineRule="auto"/>
        <w:rPr>
          <w:rFonts w:ascii="Arial" w:hAnsi="Arial" w:cs="Arial"/>
          <w:lang w:val="en-US"/>
        </w:rPr>
      </w:pPr>
    </w:p>
    <w:p w14:paraId="472AAE4C" w14:textId="77777777" w:rsidR="00100221" w:rsidRPr="00100221" w:rsidRDefault="00100221" w:rsidP="0050352E">
      <w:pPr>
        <w:spacing w:line="276" w:lineRule="auto"/>
        <w:rPr>
          <w:rFonts w:ascii="Arial" w:hAnsi="Arial" w:cs="Arial"/>
          <w:b/>
          <w:u w:val="single"/>
          <w:lang w:val="en-US"/>
        </w:rPr>
      </w:pPr>
      <w:r w:rsidRPr="00100221">
        <w:rPr>
          <w:rFonts w:ascii="Arial" w:hAnsi="Arial" w:cs="Arial"/>
          <w:b/>
          <w:u w:val="single"/>
          <w:lang w:val="en-US"/>
        </w:rPr>
        <w:t>FACTS:</w:t>
      </w:r>
    </w:p>
    <w:p w14:paraId="4B6D85F5" w14:textId="77777777" w:rsidR="00100221" w:rsidRDefault="00100221" w:rsidP="0050352E">
      <w:pPr>
        <w:spacing w:line="276" w:lineRule="auto"/>
        <w:rPr>
          <w:rFonts w:ascii="Arial" w:hAnsi="Arial" w:cs="Arial"/>
          <w:lang w:val="en-US"/>
        </w:rPr>
      </w:pPr>
    </w:p>
    <w:p w14:paraId="43B8D481" w14:textId="23D02BBB" w:rsidR="00100221" w:rsidRDefault="0050352E" w:rsidP="0050352E">
      <w:pPr>
        <w:spacing w:line="276" w:lineRule="auto"/>
        <w:rPr>
          <w:rFonts w:ascii="Arial" w:hAnsi="Arial" w:cs="Arial"/>
          <w:lang w:val="en-US"/>
        </w:rPr>
      </w:pPr>
      <w:r w:rsidRPr="000D6C7F">
        <w:rPr>
          <w:rFonts w:ascii="Arial" w:hAnsi="Arial" w:cs="Arial"/>
          <w:lang w:val="en-US"/>
        </w:rPr>
        <w:t xml:space="preserve">The defence counsel interrupted the prosecutor when the latter was questioning the </w:t>
      </w:r>
      <w:r w:rsidR="007A48A3" w:rsidRPr="000D6C7F">
        <w:rPr>
          <w:rFonts w:ascii="Arial" w:hAnsi="Arial" w:cs="Arial"/>
          <w:lang w:val="en-US"/>
        </w:rPr>
        <w:t>accused and</w:t>
      </w:r>
      <w:r w:rsidRPr="000D6C7F">
        <w:rPr>
          <w:rFonts w:ascii="Arial" w:hAnsi="Arial" w:cs="Arial"/>
          <w:lang w:val="en-US"/>
        </w:rPr>
        <w:t xml:space="preserve"> said that the accused did not say the things alleged and that the record was wrong and contained many inaccuracies. </w:t>
      </w:r>
    </w:p>
    <w:p w14:paraId="24BD442A" w14:textId="77777777" w:rsidR="00100221" w:rsidRDefault="00100221" w:rsidP="0050352E">
      <w:pPr>
        <w:spacing w:line="276" w:lineRule="auto"/>
        <w:rPr>
          <w:rFonts w:ascii="Arial" w:hAnsi="Arial" w:cs="Arial"/>
          <w:lang w:val="en-US"/>
        </w:rPr>
      </w:pPr>
    </w:p>
    <w:p w14:paraId="0BECB6EF" w14:textId="1C24F9ED" w:rsidR="00100221" w:rsidRDefault="0050352E" w:rsidP="0050352E">
      <w:pPr>
        <w:spacing w:line="276" w:lineRule="auto"/>
        <w:rPr>
          <w:rFonts w:ascii="Arial" w:hAnsi="Arial" w:cs="Arial"/>
          <w:lang w:val="en-US"/>
        </w:rPr>
      </w:pPr>
      <w:r w:rsidRPr="000D6C7F">
        <w:rPr>
          <w:rFonts w:ascii="Arial" w:hAnsi="Arial" w:cs="Arial"/>
          <w:lang w:val="en-US"/>
        </w:rPr>
        <w:t>The counsel refused to apologise to the court when asked to do so</w:t>
      </w:r>
      <w:r w:rsidR="00444E56">
        <w:rPr>
          <w:rFonts w:ascii="Arial" w:hAnsi="Arial" w:cs="Arial"/>
          <w:lang w:val="en-US"/>
        </w:rPr>
        <w:t>, on the basis that he was merely stating his opinion.</w:t>
      </w:r>
      <w:r w:rsidRPr="000D6C7F">
        <w:rPr>
          <w:rFonts w:ascii="Arial" w:hAnsi="Arial" w:cs="Arial"/>
          <w:lang w:val="en-US"/>
        </w:rPr>
        <w:t xml:space="preserve"> </w:t>
      </w:r>
    </w:p>
    <w:p w14:paraId="1332A0BB" w14:textId="77777777" w:rsidR="00100221" w:rsidRDefault="00100221" w:rsidP="0050352E">
      <w:pPr>
        <w:spacing w:line="276" w:lineRule="auto"/>
        <w:rPr>
          <w:rFonts w:ascii="Arial" w:hAnsi="Arial" w:cs="Arial"/>
          <w:lang w:val="en-US"/>
        </w:rPr>
      </w:pPr>
    </w:p>
    <w:p w14:paraId="184CD85D" w14:textId="60C5D41B" w:rsidR="00100221" w:rsidRDefault="00100221" w:rsidP="0050352E">
      <w:pPr>
        <w:spacing w:line="276" w:lineRule="auto"/>
        <w:rPr>
          <w:rFonts w:ascii="Arial" w:hAnsi="Arial" w:cs="Arial"/>
          <w:lang w:val="en-US"/>
        </w:rPr>
      </w:pPr>
      <w:r>
        <w:rPr>
          <w:rFonts w:ascii="Arial" w:hAnsi="Arial" w:cs="Arial"/>
          <w:lang w:val="en-US"/>
        </w:rPr>
        <w:t>Counsel</w:t>
      </w:r>
      <w:r w:rsidR="0050352E" w:rsidRPr="000D6C7F">
        <w:rPr>
          <w:rFonts w:ascii="Arial" w:hAnsi="Arial" w:cs="Arial"/>
          <w:lang w:val="en-US"/>
        </w:rPr>
        <w:t xml:space="preserve"> was fined for contempt of court</w:t>
      </w:r>
      <w:r w:rsidR="00B20BDD">
        <w:rPr>
          <w:rFonts w:ascii="Arial" w:hAnsi="Arial" w:cs="Arial"/>
          <w:lang w:val="en-US"/>
        </w:rPr>
        <w:t xml:space="preserve">, that being the </w:t>
      </w:r>
      <w:r w:rsidR="00582149">
        <w:rPr>
          <w:rFonts w:ascii="Arial" w:hAnsi="Arial" w:cs="Arial"/>
          <w:lang w:val="en-US"/>
        </w:rPr>
        <w:t>wilful</w:t>
      </w:r>
      <w:r w:rsidR="00B20BDD">
        <w:rPr>
          <w:rFonts w:ascii="Arial" w:hAnsi="Arial" w:cs="Arial"/>
          <w:lang w:val="en-US"/>
        </w:rPr>
        <w:t xml:space="preserve"> insult to the magistrate,</w:t>
      </w:r>
      <w:r w:rsidR="00425DEF">
        <w:rPr>
          <w:rFonts w:ascii="Arial" w:hAnsi="Arial" w:cs="Arial"/>
          <w:lang w:val="en-US"/>
        </w:rPr>
        <w:t xml:space="preserve"> in terms of s 7 of the Magistrate’s </w:t>
      </w:r>
      <w:r w:rsidR="00B20BDD">
        <w:rPr>
          <w:rFonts w:ascii="Arial" w:hAnsi="Arial" w:cs="Arial"/>
          <w:lang w:val="en-US"/>
        </w:rPr>
        <w:t>C</w:t>
      </w:r>
      <w:r w:rsidR="00425DEF">
        <w:rPr>
          <w:rFonts w:ascii="Arial" w:hAnsi="Arial" w:cs="Arial"/>
          <w:lang w:val="en-US"/>
        </w:rPr>
        <w:t xml:space="preserve">ourt </w:t>
      </w:r>
      <w:r w:rsidR="00B20BDD">
        <w:rPr>
          <w:rFonts w:ascii="Arial" w:hAnsi="Arial" w:cs="Arial"/>
          <w:lang w:val="en-US"/>
        </w:rPr>
        <w:t>A</w:t>
      </w:r>
      <w:r w:rsidR="00425DEF">
        <w:rPr>
          <w:rFonts w:ascii="Arial" w:hAnsi="Arial" w:cs="Arial"/>
          <w:lang w:val="en-US"/>
        </w:rPr>
        <w:t>ct.</w:t>
      </w:r>
      <w:r w:rsidR="0050352E" w:rsidRPr="000D6C7F">
        <w:rPr>
          <w:rFonts w:ascii="Arial" w:hAnsi="Arial" w:cs="Arial"/>
          <w:lang w:val="en-US"/>
        </w:rPr>
        <w:t xml:space="preserve"> </w:t>
      </w:r>
    </w:p>
    <w:p w14:paraId="571524A0" w14:textId="77777777" w:rsidR="00100221" w:rsidRDefault="00100221" w:rsidP="0050352E">
      <w:pPr>
        <w:spacing w:line="276" w:lineRule="auto"/>
        <w:rPr>
          <w:rFonts w:ascii="Arial" w:hAnsi="Arial" w:cs="Arial"/>
          <w:lang w:val="en-US"/>
        </w:rPr>
      </w:pPr>
    </w:p>
    <w:p w14:paraId="612AFAD8" w14:textId="042A76FC" w:rsidR="00100221" w:rsidRDefault="0050352E" w:rsidP="0050352E">
      <w:pPr>
        <w:spacing w:line="276" w:lineRule="auto"/>
        <w:rPr>
          <w:rFonts w:ascii="Arial" w:hAnsi="Arial" w:cs="Arial"/>
          <w:lang w:val="en-US"/>
        </w:rPr>
      </w:pPr>
      <w:r w:rsidRPr="000D6C7F">
        <w:rPr>
          <w:rFonts w:ascii="Arial" w:hAnsi="Arial" w:cs="Arial"/>
          <w:lang w:val="en-US"/>
        </w:rPr>
        <w:t xml:space="preserve">On appeal, it was held that two questions had to be answered: </w:t>
      </w:r>
    </w:p>
    <w:p w14:paraId="6C23510D" w14:textId="77777777" w:rsidR="00F61381" w:rsidRDefault="00F61381" w:rsidP="0050352E">
      <w:pPr>
        <w:spacing w:line="276" w:lineRule="auto"/>
        <w:rPr>
          <w:rFonts w:ascii="Arial" w:hAnsi="Arial" w:cs="Arial"/>
          <w:lang w:val="en-US"/>
        </w:rPr>
      </w:pPr>
    </w:p>
    <w:p w14:paraId="48E61FD0" w14:textId="25FDC662" w:rsidR="00100221" w:rsidRPr="00100221" w:rsidRDefault="0050352E" w:rsidP="00100221">
      <w:pPr>
        <w:pStyle w:val="ListParagraph"/>
        <w:numPr>
          <w:ilvl w:val="0"/>
          <w:numId w:val="1"/>
        </w:numPr>
        <w:spacing w:line="276" w:lineRule="auto"/>
        <w:rPr>
          <w:rFonts w:ascii="Arial" w:hAnsi="Arial" w:cs="Arial"/>
          <w:lang w:val="en-US"/>
        </w:rPr>
      </w:pPr>
      <w:r w:rsidRPr="00100221">
        <w:rPr>
          <w:rFonts w:ascii="Arial" w:hAnsi="Arial" w:cs="Arial"/>
          <w:lang w:val="en-US"/>
        </w:rPr>
        <w:t xml:space="preserve">was the conduct insulting to </w:t>
      </w:r>
      <w:r w:rsidR="00BF4546">
        <w:rPr>
          <w:rFonts w:ascii="Arial" w:hAnsi="Arial" w:cs="Arial"/>
          <w:lang w:val="en-US"/>
        </w:rPr>
        <w:t xml:space="preserve">the </w:t>
      </w:r>
      <w:r w:rsidRPr="00100221">
        <w:rPr>
          <w:rFonts w:ascii="Arial" w:hAnsi="Arial" w:cs="Arial"/>
          <w:lang w:val="en-US"/>
        </w:rPr>
        <w:t xml:space="preserve">magistrate; and </w:t>
      </w:r>
    </w:p>
    <w:p w14:paraId="3F5F4541" w14:textId="3853E17A" w:rsidR="00100221" w:rsidRDefault="0050352E" w:rsidP="00100221">
      <w:pPr>
        <w:pStyle w:val="ListParagraph"/>
        <w:numPr>
          <w:ilvl w:val="0"/>
          <w:numId w:val="1"/>
        </w:numPr>
        <w:spacing w:line="276" w:lineRule="auto"/>
        <w:rPr>
          <w:rFonts w:ascii="Arial" w:hAnsi="Arial" w:cs="Arial"/>
          <w:lang w:val="en-US"/>
        </w:rPr>
      </w:pPr>
      <w:r w:rsidRPr="00100221">
        <w:rPr>
          <w:rFonts w:ascii="Arial" w:hAnsi="Arial" w:cs="Arial"/>
          <w:lang w:val="en-US"/>
        </w:rPr>
        <w:t xml:space="preserve">was the insult </w:t>
      </w:r>
      <w:r w:rsidR="00582149" w:rsidRPr="00100221">
        <w:rPr>
          <w:rFonts w:ascii="Arial" w:hAnsi="Arial" w:cs="Arial"/>
          <w:lang w:val="en-US"/>
        </w:rPr>
        <w:t>wilful</w:t>
      </w:r>
      <w:r w:rsidRPr="00100221">
        <w:rPr>
          <w:rFonts w:ascii="Arial" w:hAnsi="Arial" w:cs="Arial"/>
          <w:lang w:val="en-US"/>
        </w:rPr>
        <w:t xml:space="preserve">. </w:t>
      </w:r>
    </w:p>
    <w:p w14:paraId="44F0AE86" w14:textId="77777777" w:rsidR="00100221" w:rsidRDefault="00100221" w:rsidP="00100221">
      <w:pPr>
        <w:spacing w:line="276" w:lineRule="auto"/>
        <w:rPr>
          <w:rFonts w:ascii="Arial" w:hAnsi="Arial" w:cs="Arial"/>
          <w:lang w:val="en-US"/>
        </w:rPr>
      </w:pPr>
    </w:p>
    <w:p w14:paraId="60641156" w14:textId="6462B1F0" w:rsidR="00100221" w:rsidRDefault="0050352E" w:rsidP="00100221">
      <w:pPr>
        <w:spacing w:line="276" w:lineRule="auto"/>
        <w:rPr>
          <w:rFonts w:ascii="Arial" w:hAnsi="Arial" w:cs="Arial"/>
          <w:lang w:val="en-US"/>
        </w:rPr>
      </w:pPr>
      <w:r w:rsidRPr="00100221">
        <w:rPr>
          <w:rFonts w:ascii="Arial" w:hAnsi="Arial" w:cs="Arial"/>
          <w:lang w:val="en-US"/>
        </w:rPr>
        <w:t>In respect of (i), the court held</w:t>
      </w:r>
      <w:r w:rsidR="00DE1C14">
        <w:rPr>
          <w:rFonts w:ascii="Arial" w:hAnsi="Arial" w:cs="Arial"/>
          <w:lang w:val="en-US"/>
        </w:rPr>
        <w:t xml:space="preserve"> that</w:t>
      </w:r>
      <w:r w:rsidRPr="00100221">
        <w:rPr>
          <w:rFonts w:ascii="Arial" w:hAnsi="Arial" w:cs="Arial"/>
          <w:lang w:val="en-US"/>
        </w:rPr>
        <w:t xml:space="preserve"> the conduct had been insulting to the court because it </w:t>
      </w:r>
      <w:r w:rsidRPr="00F8138A">
        <w:rPr>
          <w:rFonts w:ascii="Arial" w:hAnsi="Arial" w:cs="Arial"/>
          <w:u w:val="single"/>
          <w:lang w:val="en-US"/>
        </w:rPr>
        <w:t xml:space="preserve">imputed to the magistrate carelessness or incompetence in keeping the record, and because the alleged inaccuracies in the record had not been drawn attention to in the proper manner. To announce without relevance that record contained inaccuracies was calculated to bring courts into </w:t>
      </w:r>
      <w:r w:rsidR="00A663A1" w:rsidRPr="00F8138A">
        <w:rPr>
          <w:rFonts w:ascii="Arial" w:hAnsi="Arial" w:cs="Arial"/>
          <w:u w:val="single"/>
          <w:lang w:val="en-US"/>
        </w:rPr>
        <w:t>disrespect and</w:t>
      </w:r>
      <w:r w:rsidRPr="00F8138A">
        <w:rPr>
          <w:rFonts w:ascii="Arial" w:hAnsi="Arial" w:cs="Arial"/>
          <w:u w:val="single"/>
          <w:lang w:val="en-US"/>
        </w:rPr>
        <w:t xml:space="preserve"> was rightly regarded as “insulting”.</w:t>
      </w:r>
      <w:r w:rsidRPr="00100221">
        <w:rPr>
          <w:rFonts w:ascii="Arial" w:hAnsi="Arial" w:cs="Arial"/>
          <w:lang w:val="en-US"/>
        </w:rPr>
        <w:t xml:space="preserve"> </w:t>
      </w:r>
    </w:p>
    <w:p w14:paraId="79F9F518" w14:textId="77777777" w:rsidR="00100221" w:rsidRDefault="00100221" w:rsidP="00100221">
      <w:pPr>
        <w:spacing w:line="276" w:lineRule="auto"/>
        <w:rPr>
          <w:rFonts w:ascii="Arial" w:hAnsi="Arial" w:cs="Arial"/>
          <w:lang w:val="en-US"/>
        </w:rPr>
      </w:pPr>
    </w:p>
    <w:p w14:paraId="3585ABFC" w14:textId="015A1629" w:rsidR="00757EBA" w:rsidRDefault="0050352E" w:rsidP="00100221">
      <w:pPr>
        <w:spacing w:line="276" w:lineRule="auto"/>
        <w:rPr>
          <w:rFonts w:ascii="Arial" w:hAnsi="Arial" w:cs="Arial"/>
          <w:lang w:val="en-US"/>
        </w:rPr>
      </w:pPr>
      <w:r w:rsidRPr="00100221">
        <w:rPr>
          <w:rFonts w:ascii="Arial" w:hAnsi="Arial" w:cs="Arial"/>
          <w:lang w:val="en-US"/>
        </w:rPr>
        <w:t>In respect of (ii), the insult was “</w:t>
      </w:r>
      <w:r w:rsidR="00582149" w:rsidRPr="00100221">
        <w:rPr>
          <w:rFonts w:ascii="Arial" w:hAnsi="Arial" w:cs="Arial"/>
          <w:lang w:val="en-US"/>
        </w:rPr>
        <w:t>wilful</w:t>
      </w:r>
      <w:r w:rsidRPr="00100221">
        <w:rPr>
          <w:rFonts w:ascii="Arial" w:hAnsi="Arial" w:cs="Arial"/>
          <w:lang w:val="en-US"/>
        </w:rPr>
        <w:t>” in that even if the statement was made the first time thoughtlessly, on the spur of the moment and without thought as to its nature and effect, counsel had persisted in this attitude</w:t>
      </w:r>
      <w:r w:rsidR="00F61381">
        <w:rPr>
          <w:rFonts w:ascii="Arial" w:hAnsi="Arial" w:cs="Arial"/>
          <w:lang w:val="en-US"/>
        </w:rPr>
        <w:t xml:space="preserve"> (</w:t>
      </w:r>
      <w:r w:rsidR="00A663A1">
        <w:rPr>
          <w:rFonts w:ascii="Arial" w:hAnsi="Arial" w:cs="Arial"/>
          <w:lang w:val="en-US"/>
        </w:rPr>
        <w:t>i.e.</w:t>
      </w:r>
      <w:r w:rsidR="00F61381">
        <w:rPr>
          <w:rFonts w:ascii="Arial" w:hAnsi="Arial" w:cs="Arial"/>
          <w:lang w:val="en-US"/>
        </w:rPr>
        <w:t xml:space="preserve"> By refusing to apologise)</w:t>
      </w:r>
      <w:r w:rsidRPr="00100221">
        <w:rPr>
          <w:rFonts w:ascii="Arial" w:hAnsi="Arial" w:cs="Arial"/>
          <w:lang w:val="en-US"/>
        </w:rPr>
        <w:t xml:space="preserve">. By failing to apologise, counsel converted what may have been merely thoughtless into a </w:t>
      </w:r>
      <w:r w:rsidR="00582149" w:rsidRPr="00100221">
        <w:rPr>
          <w:rFonts w:ascii="Arial" w:hAnsi="Arial" w:cs="Arial"/>
          <w:lang w:val="en-US"/>
        </w:rPr>
        <w:t>wilful</w:t>
      </w:r>
      <w:r w:rsidRPr="00100221">
        <w:rPr>
          <w:rFonts w:ascii="Arial" w:hAnsi="Arial" w:cs="Arial"/>
          <w:lang w:val="en-US"/>
        </w:rPr>
        <w:t xml:space="preserve"> insult</w:t>
      </w:r>
      <w:r w:rsidR="00757EBA">
        <w:rPr>
          <w:rFonts w:ascii="Arial" w:hAnsi="Arial" w:cs="Arial"/>
          <w:lang w:val="en-US"/>
        </w:rPr>
        <w:t>.</w:t>
      </w:r>
    </w:p>
    <w:p w14:paraId="4AEAA908" w14:textId="77777777" w:rsidR="00757EBA" w:rsidRDefault="00757EBA" w:rsidP="00100221">
      <w:pPr>
        <w:spacing w:line="276" w:lineRule="auto"/>
        <w:rPr>
          <w:rFonts w:ascii="Arial" w:hAnsi="Arial" w:cs="Arial"/>
          <w:lang w:val="en-US"/>
        </w:rPr>
      </w:pPr>
    </w:p>
    <w:p w14:paraId="6B9DBA24" w14:textId="77777777" w:rsidR="00757EBA" w:rsidRPr="00707E83" w:rsidRDefault="00757EBA" w:rsidP="00100221">
      <w:pPr>
        <w:spacing w:line="276" w:lineRule="auto"/>
        <w:rPr>
          <w:rFonts w:ascii="Arial" w:hAnsi="Arial" w:cs="Arial"/>
          <w:b/>
          <w:u w:val="single"/>
          <w:lang w:val="en-US"/>
        </w:rPr>
      </w:pPr>
      <w:r w:rsidRPr="00707E83">
        <w:rPr>
          <w:rFonts w:ascii="Arial" w:hAnsi="Arial" w:cs="Arial"/>
          <w:b/>
          <w:u w:val="single"/>
          <w:lang w:val="en-US"/>
        </w:rPr>
        <w:t>PRINCIPLE:</w:t>
      </w:r>
    </w:p>
    <w:p w14:paraId="636051BA" w14:textId="77777777" w:rsidR="00757EBA" w:rsidRDefault="00757EBA" w:rsidP="00100221">
      <w:pPr>
        <w:spacing w:line="276" w:lineRule="auto"/>
        <w:rPr>
          <w:rFonts w:ascii="Arial" w:hAnsi="Arial" w:cs="Arial"/>
          <w:lang w:val="en-US"/>
        </w:rPr>
      </w:pPr>
    </w:p>
    <w:p w14:paraId="053C864B" w14:textId="7810CAE7" w:rsidR="0050352E" w:rsidRPr="00100221" w:rsidRDefault="00BB228C" w:rsidP="00100221">
      <w:pPr>
        <w:spacing w:line="276" w:lineRule="auto"/>
        <w:rPr>
          <w:rFonts w:ascii="Arial" w:hAnsi="Arial" w:cs="Arial"/>
          <w:lang w:val="en-US"/>
        </w:rPr>
      </w:pPr>
      <w:r>
        <w:rPr>
          <w:rFonts w:ascii="Arial" w:hAnsi="Arial" w:cs="Arial"/>
          <w:lang w:val="en-US"/>
        </w:rPr>
        <w:t xml:space="preserve">Counsel’s conduct should not </w:t>
      </w:r>
      <w:r w:rsidR="00A82CDE">
        <w:rPr>
          <w:rFonts w:ascii="Arial" w:hAnsi="Arial" w:cs="Arial"/>
          <w:lang w:val="en-US"/>
        </w:rPr>
        <w:t>constitute a wilful insult to the court.</w:t>
      </w:r>
      <w:r w:rsidR="00707E83">
        <w:rPr>
          <w:rFonts w:ascii="Arial" w:hAnsi="Arial" w:cs="Arial"/>
          <w:lang w:val="en-US"/>
        </w:rPr>
        <w:t xml:space="preserve"> </w:t>
      </w:r>
      <w:r w:rsidR="004E0940">
        <w:rPr>
          <w:rFonts w:ascii="Arial" w:hAnsi="Arial" w:cs="Arial"/>
          <w:lang w:val="en-US"/>
        </w:rPr>
        <w:t xml:space="preserve">If Counsel </w:t>
      </w:r>
      <w:r w:rsidR="00413628">
        <w:rPr>
          <w:rFonts w:ascii="Arial" w:hAnsi="Arial" w:cs="Arial"/>
          <w:lang w:val="en-US"/>
        </w:rPr>
        <w:t>raises a</w:t>
      </w:r>
      <w:r w:rsidR="002967DF">
        <w:rPr>
          <w:rFonts w:ascii="Arial" w:hAnsi="Arial" w:cs="Arial"/>
          <w:lang w:val="en-US"/>
        </w:rPr>
        <w:t xml:space="preserve">n </w:t>
      </w:r>
      <w:r w:rsidR="002B44A0">
        <w:rPr>
          <w:rFonts w:ascii="Arial" w:hAnsi="Arial" w:cs="Arial"/>
          <w:lang w:val="en-US"/>
        </w:rPr>
        <w:t>issue,</w:t>
      </w:r>
      <w:r w:rsidR="002967DF">
        <w:rPr>
          <w:rFonts w:ascii="Arial" w:hAnsi="Arial" w:cs="Arial"/>
          <w:lang w:val="en-US"/>
        </w:rPr>
        <w:t xml:space="preserve"> then it should be done</w:t>
      </w:r>
      <w:r w:rsidR="002B44A0">
        <w:rPr>
          <w:rFonts w:ascii="Arial" w:hAnsi="Arial" w:cs="Arial"/>
          <w:lang w:val="en-US"/>
        </w:rPr>
        <w:t xml:space="preserve"> on a basis which </w:t>
      </w:r>
      <w:r w:rsidR="006D7BDE">
        <w:rPr>
          <w:rFonts w:ascii="Arial" w:hAnsi="Arial" w:cs="Arial"/>
          <w:lang w:val="en-US"/>
        </w:rPr>
        <w:t>is founded on relevant grounds and with utmost respect to the court.</w:t>
      </w:r>
      <w:r w:rsidR="0050352E" w:rsidRPr="00100221">
        <w:rPr>
          <w:rFonts w:ascii="Arial" w:hAnsi="Arial" w:cs="Arial"/>
          <w:lang w:val="en-US"/>
        </w:rPr>
        <w:br w:type="page"/>
      </w:r>
    </w:p>
    <w:p w14:paraId="7DF8A65C" w14:textId="77777777" w:rsidR="0050352E" w:rsidRPr="00100221" w:rsidRDefault="0050352E" w:rsidP="0050352E">
      <w:pPr>
        <w:spacing w:line="276" w:lineRule="auto"/>
        <w:rPr>
          <w:rFonts w:ascii="Arial" w:hAnsi="Arial" w:cs="Arial"/>
          <w:sz w:val="28"/>
          <w:szCs w:val="28"/>
          <w:u w:val="single"/>
          <w:lang w:val="en-US"/>
        </w:rPr>
      </w:pPr>
      <w:r w:rsidRPr="00100221">
        <w:rPr>
          <w:rFonts w:ascii="Arial" w:hAnsi="Arial" w:cs="Arial"/>
          <w:b/>
          <w:sz w:val="28"/>
          <w:szCs w:val="28"/>
          <w:u w:val="single"/>
          <w:lang w:val="en-US"/>
        </w:rPr>
        <w:lastRenderedPageBreak/>
        <w:t>S v Tromp</w:t>
      </w:r>
      <w:r w:rsidRPr="00100221">
        <w:rPr>
          <w:rFonts w:ascii="Arial" w:hAnsi="Arial" w:cs="Arial"/>
          <w:sz w:val="28"/>
          <w:szCs w:val="28"/>
          <w:u w:val="single"/>
          <w:lang w:val="en-US"/>
        </w:rPr>
        <w:t xml:space="preserve"> 1966(1) SA 646 (N) at 653G-H; 655C &amp; 655H-656A</w:t>
      </w:r>
    </w:p>
    <w:p w14:paraId="471323B0" w14:textId="77777777" w:rsidR="00100221" w:rsidRDefault="00100221" w:rsidP="0050352E">
      <w:pPr>
        <w:spacing w:line="276" w:lineRule="auto"/>
        <w:rPr>
          <w:rFonts w:ascii="Arial" w:hAnsi="Arial" w:cs="Arial"/>
          <w:lang w:val="en-US"/>
        </w:rPr>
      </w:pPr>
    </w:p>
    <w:p w14:paraId="444CF1FA" w14:textId="533703B3" w:rsidR="00100221" w:rsidRPr="00100221" w:rsidRDefault="003654B5" w:rsidP="0050352E">
      <w:pPr>
        <w:spacing w:line="276" w:lineRule="auto"/>
        <w:rPr>
          <w:rFonts w:ascii="Arial" w:hAnsi="Arial" w:cs="Arial"/>
          <w:b/>
          <w:u w:val="single"/>
          <w:lang w:val="en-US"/>
        </w:rPr>
      </w:pPr>
      <w:r w:rsidRPr="005328BC">
        <w:rPr>
          <w:rFonts w:ascii="Arial" w:hAnsi="Arial" w:cs="Arial"/>
          <w:noProof/>
          <w:lang w:val="en-US"/>
        </w:rPr>
        <mc:AlternateContent>
          <mc:Choice Requires="wps">
            <w:drawing>
              <wp:anchor distT="45720" distB="45720" distL="114300" distR="114300" simplePos="0" relativeHeight="251663360" behindDoc="0" locked="0" layoutInCell="1" allowOverlap="1" wp14:anchorId="45181D2C" wp14:editId="0095BACE">
                <wp:simplePos x="0" y="0"/>
                <wp:positionH relativeFrom="margin">
                  <wp:align>right</wp:align>
                </wp:positionH>
                <wp:positionV relativeFrom="paragraph">
                  <wp:posOffset>10160</wp:posOffset>
                </wp:positionV>
                <wp:extent cx="2886075" cy="4105275"/>
                <wp:effectExtent l="0" t="0" r="28575"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4105275"/>
                        </a:xfrm>
                        <a:prstGeom prst="rect">
                          <a:avLst/>
                        </a:prstGeom>
                        <a:solidFill>
                          <a:srgbClr val="FFFFFF"/>
                        </a:solidFill>
                        <a:ln w="9525">
                          <a:solidFill>
                            <a:srgbClr val="000000"/>
                          </a:solidFill>
                          <a:miter lim="800000"/>
                          <a:headEnd/>
                          <a:tailEnd/>
                        </a:ln>
                      </wps:spPr>
                      <wps:txbx>
                        <w:txbxContent>
                          <w:p w14:paraId="462AA30E" w14:textId="77777777" w:rsidR="00FF0AE2" w:rsidRPr="00503FA2" w:rsidRDefault="00FF0AE2" w:rsidP="00FF0AE2">
                            <w:pPr>
                              <w:spacing w:line="276" w:lineRule="auto"/>
                              <w:rPr>
                                <w:b/>
                                <w:i/>
                              </w:rPr>
                            </w:pPr>
                            <w:r w:rsidRPr="00503FA2">
                              <w:rPr>
                                <w:b/>
                                <w:i/>
                              </w:rPr>
                              <w:t>Extract:</w:t>
                            </w:r>
                          </w:p>
                          <w:p w14:paraId="655DCD14" w14:textId="2C4BFB74" w:rsidR="00167206" w:rsidRPr="00167206" w:rsidRDefault="00167206" w:rsidP="00167206">
                            <w:pPr>
                              <w:spacing w:line="276" w:lineRule="auto"/>
                              <w:rPr>
                                <w:i/>
                                <w:lang w:val="en-US"/>
                              </w:rPr>
                            </w:pPr>
                            <w:r>
                              <w:rPr>
                                <w:b/>
                                <w:i/>
                              </w:rPr>
                              <w:t>655</w:t>
                            </w:r>
                            <w:r w:rsidR="00FA13EA">
                              <w:rPr>
                                <w:b/>
                                <w:i/>
                              </w:rPr>
                              <w:t>H</w:t>
                            </w:r>
                            <w:r>
                              <w:rPr>
                                <w:b/>
                                <w:i/>
                              </w:rPr>
                              <w:t>-656</w:t>
                            </w:r>
                            <w:r w:rsidR="00FF0AE2" w:rsidRPr="00503FA2">
                              <w:rPr>
                                <w:b/>
                                <w:i/>
                              </w:rPr>
                              <w:t>:</w:t>
                            </w:r>
                            <w:r w:rsidR="00FF0AE2" w:rsidRPr="00503FA2">
                              <w:rPr>
                                <w:i/>
                              </w:rPr>
                              <w:t xml:space="preserve"> “</w:t>
                            </w:r>
                            <w:r w:rsidRPr="00167206">
                              <w:rPr>
                                <w:i/>
                                <w:lang w:val="en-US"/>
                              </w:rPr>
                              <w:t>His</w:t>
                            </w:r>
                            <w:r>
                              <w:rPr>
                                <w:i/>
                                <w:lang w:val="en-US"/>
                              </w:rPr>
                              <w:t xml:space="preserve"> </w:t>
                            </w:r>
                            <w:r w:rsidR="00FA13EA">
                              <w:rPr>
                                <w:i/>
                                <w:lang w:val="en-US"/>
                              </w:rPr>
                              <w:t>[</w:t>
                            </w:r>
                            <w:r>
                              <w:rPr>
                                <w:i/>
                                <w:lang w:val="en-US"/>
                              </w:rPr>
                              <w:t>appellant</w:t>
                            </w:r>
                            <w:r w:rsidR="00FA13EA">
                              <w:rPr>
                                <w:i/>
                                <w:lang w:val="en-US"/>
                              </w:rPr>
                              <w:t>]</w:t>
                            </w:r>
                            <w:r w:rsidRPr="00167206">
                              <w:rPr>
                                <w:i/>
                                <w:lang w:val="en-US"/>
                              </w:rPr>
                              <w:t xml:space="preserve"> criticism of the opposing litigant (the State) was justifiable.</w:t>
                            </w:r>
                          </w:p>
                          <w:p w14:paraId="09F9FCC4" w14:textId="3276BDA6" w:rsidR="00167206" w:rsidRPr="00167206" w:rsidRDefault="00167206" w:rsidP="00167206">
                            <w:pPr>
                              <w:spacing w:line="276" w:lineRule="auto"/>
                              <w:rPr>
                                <w:i/>
                                <w:lang w:val="en-US"/>
                              </w:rPr>
                            </w:pPr>
                            <w:r w:rsidRPr="00167206">
                              <w:rPr>
                                <w:i/>
                                <w:lang w:val="en-US"/>
                              </w:rPr>
                              <w:t xml:space="preserve">In so far as concerns the appellant's expressed hope that now that he had 'allowed the State to achieve a magnificent victory' he would be 'allowed to live in peace', I am inclined to agree with the regional magistrate that this </w:t>
                            </w:r>
                            <w:r w:rsidR="00C41CF8" w:rsidRPr="00167206">
                              <w:rPr>
                                <w:i/>
                                <w:lang w:val="en-US"/>
                              </w:rPr>
                              <w:t>constitutes</w:t>
                            </w:r>
                            <w:r w:rsidRPr="00167206">
                              <w:rPr>
                                <w:i/>
                                <w:lang w:val="en-US"/>
                              </w:rPr>
                              <w:t xml:space="preserve"> </w:t>
                            </w:r>
                            <w:r w:rsidRPr="00167206">
                              <w:rPr>
                                <w:i/>
                                <w:u w:val="single"/>
                                <w:lang w:val="en-US"/>
                              </w:rPr>
                              <w:t>'a sarcastic, derisive utterance'</w:t>
                            </w:r>
                            <w:r w:rsidRPr="00167206">
                              <w:rPr>
                                <w:i/>
                                <w:lang w:val="en-US"/>
                              </w:rPr>
                              <w:t>, but I find in it nothing derogatory of the prosecutor, nor anything calculated to bring the administration of justice by or in the courts into disrespect or disrepute. The State, like any other litigant, must submit to such comments from its opponents. He who enters the lists must be prepared</w:t>
                            </w:r>
                            <w:r w:rsidR="00FA13EA">
                              <w:rPr>
                                <w:i/>
                                <w:lang w:val="en-US"/>
                              </w:rPr>
                              <w:t xml:space="preserve"> </w:t>
                            </w:r>
                            <w:r w:rsidRPr="00167206">
                              <w:rPr>
                                <w:i/>
                                <w:lang w:val="en-US"/>
                              </w:rPr>
                              <w:t>to take verbal knocks; a contest in the courts is not to be equated to the proceedings of a young ladies' debating society.</w:t>
                            </w:r>
                            <w:r w:rsidR="00FA13EA">
                              <w:rPr>
                                <w:i/>
                                <w:lang w:val="en-US"/>
                              </w:rPr>
                              <w:t>”</w:t>
                            </w:r>
                          </w:p>
                          <w:p w14:paraId="56277D19" w14:textId="41DF646B" w:rsidR="00FF0AE2" w:rsidRPr="00101B97" w:rsidRDefault="00FF0AE2" w:rsidP="00FF0AE2">
                            <w:pPr>
                              <w:spacing w:line="276" w:lineRule="auto"/>
                              <w:rPr>
                                <w:i/>
                                <w:sz w:val="22"/>
                                <w:szCs w:val="22"/>
                              </w:rPr>
                            </w:pPr>
                          </w:p>
                          <w:p w14:paraId="43F6FEED" w14:textId="77777777" w:rsidR="00FF0AE2" w:rsidRPr="00101B97" w:rsidRDefault="00FF0AE2" w:rsidP="00FF0AE2">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181D2C" id="_x0000_s1027" type="#_x0000_t202" style="position:absolute;left:0;text-align:left;margin-left:176.05pt;margin-top:.8pt;width:227.25pt;height:323.2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">
                <v:textbox>
                  <w:txbxContent>
                    <w:p w14:paraId="462AA30E" w14:textId="77777777" w:rsidR="00FF0AE2" w:rsidRPr="00503FA2" w:rsidRDefault="00FF0AE2" w:rsidP="00FF0AE2">
                      <w:pPr>
                        <w:spacing w:line="276" w:lineRule="auto"/>
                        <w:rPr>
                          <w:b/>
                          <w:i/>
                        </w:rPr>
                      </w:pPr>
                      <w:r w:rsidRPr="00503FA2">
                        <w:rPr>
                          <w:b/>
                          <w:i/>
                        </w:rPr>
                        <w:t>Extract:</w:t>
                      </w:r>
                    </w:p>
                    <w:p w14:paraId="655DCD14" w14:textId="2C4BFB74" w:rsidR="00167206" w:rsidRPr="00167206" w:rsidRDefault="00167206" w:rsidP="00167206">
                      <w:pPr>
                        <w:spacing w:line="276" w:lineRule="auto"/>
                        <w:rPr>
                          <w:i/>
                          <w:lang w:val="en-US"/>
                        </w:rPr>
                      </w:pPr>
                      <w:r>
                        <w:rPr>
                          <w:b/>
                          <w:i/>
                        </w:rPr>
                        <w:t>655</w:t>
                      </w:r>
                      <w:r w:rsidR="00FA13EA">
                        <w:rPr>
                          <w:b/>
                          <w:i/>
                        </w:rPr>
                        <w:t>H</w:t>
                      </w:r>
                      <w:r>
                        <w:rPr>
                          <w:b/>
                          <w:i/>
                        </w:rPr>
                        <w:t>-656</w:t>
                      </w:r>
                      <w:r w:rsidR="00FF0AE2" w:rsidRPr="00503FA2">
                        <w:rPr>
                          <w:b/>
                          <w:i/>
                        </w:rPr>
                        <w:t>:</w:t>
                      </w:r>
                      <w:r w:rsidR="00FF0AE2" w:rsidRPr="00503FA2">
                        <w:rPr>
                          <w:i/>
                        </w:rPr>
                        <w:t xml:space="preserve"> “</w:t>
                      </w:r>
                      <w:r w:rsidRPr="00167206">
                        <w:rPr>
                          <w:i/>
                          <w:lang w:val="en-US"/>
                        </w:rPr>
                        <w:t>His</w:t>
                      </w:r>
                      <w:r>
                        <w:rPr>
                          <w:i/>
                          <w:lang w:val="en-US"/>
                        </w:rPr>
                        <w:t xml:space="preserve"> </w:t>
                      </w:r>
                      <w:r w:rsidR="00FA13EA">
                        <w:rPr>
                          <w:i/>
                          <w:lang w:val="en-US"/>
                        </w:rPr>
                        <w:t>[</w:t>
                      </w:r>
                      <w:r>
                        <w:rPr>
                          <w:i/>
                          <w:lang w:val="en-US"/>
                        </w:rPr>
                        <w:t>appellant</w:t>
                      </w:r>
                      <w:r w:rsidR="00FA13EA">
                        <w:rPr>
                          <w:i/>
                          <w:lang w:val="en-US"/>
                        </w:rPr>
                        <w:t>]</w:t>
                      </w:r>
                      <w:r w:rsidRPr="00167206">
                        <w:rPr>
                          <w:i/>
                          <w:lang w:val="en-US"/>
                        </w:rPr>
                        <w:t xml:space="preserve"> criticism of the opposing litigant (the State) was justifiable.</w:t>
                      </w:r>
                    </w:p>
                    <w:p w14:paraId="09F9FCC4" w14:textId="3276BDA6" w:rsidR="00167206" w:rsidRPr="00167206" w:rsidRDefault="00167206" w:rsidP="00167206">
                      <w:pPr>
                        <w:spacing w:line="276" w:lineRule="auto"/>
                        <w:rPr>
                          <w:i/>
                          <w:lang w:val="en-US"/>
                        </w:rPr>
                      </w:pPr>
                      <w:r w:rsidRPr="00167206">
                        <w:rPr>
                          <w:i/>
                          <w:lang w:val="en-US"/>
                        </w:rPr>
                        <w:t xml:space="preserve">In so far as concerns the appellant's expressed hope that now that he had 'allowed the State to achieve a magnificent victory' he would be 'allowed to live in peace', I am inclined to agree with the regional magistrate that this </w:t>
                      </w:r>
                      <w:r w:rsidR="00C41CF8" w:rsidRPr="00167206">
                        <w:rPr>
                          <w:i/>
                          <w:lang w:val="en-US"/>
                        </w:rPr>
                        <w:t>constitutes</w:t>
                      </w:r>
                      <w:r w:rsidRPr="00167206">
                        <w:rPr>
                          <w:i/>
                          <w:lang w:val="en-US"/>
                        </w:rPr>
                        <w:t xml:space="preserve"> </w:t>
                      </w:r>
                      <w:r w:rsidRPr="00167206">
                        <w:rPr>
                          <w:i/>
                          <w:u w:val="single"/>
                          <w:lang w:val="en-US"/>
                        </w:rPr>
                        <w:t>'a sarcastic, derisive utterance'</w:t>
                      </w:r>
                      <w:r w:rsidRPr="00167206">
                        <w:rPr>
                          <w:i/>
                          <w:lang w:val="en-US"/>
                        </w:rPr>
                        <w:t>, but I find in it nothing derogatory of the prosecutor, nor anything calculated to bring the administration of justice by or in the courts into disrespect or disrepute. The State, like any other litigant, must submit to such comments from its opponents. He who enters the lists must be prepared</w:t>
                      </w:r>
                      <w:r w:rsidR="00FA13EA">
                        <w:rPr>
                          <w:i/>
                          <w:lang w:val="en-US"/>
                        </w:rPr>
                        <w:t xml:space="preserve"> </w:t>
                      </w:r>
                      <w:r w:rsidRPr="00167206">
                        <w:rPr>
                          <w:i/>
                          <w:lang w:val="en-US"/>
                        </w:rPr>
                        <w:t>to take verbal knocks; a contest in the courts is not to be equated to the proceedings of a young ladies' debating society.</w:t>
                      </w:r>
                      <w:r w:rsidR="00FA13EA">
                        <w:rPr>
                          <w:i/>
                          <w:lang w:val="en-US"/>
                        </w:rPr>
                        <w:t>”</w:t>
                      </w:r>
                    </w:p>
                    <w:p w14:paraId="56277D19" w14:textId="41DF646B" w:rsidR="00FF0AE2" w:rsidRPr="00101B97" w:rsidRDefault="00FF0AE2" w:rsidP="00FF0AE2">
                      <w:pPr>
                        <w:spacing w:line="276" w:lineRule="auto"/>
                        <w:rPr>
                          <w:i/>
                          <w:sz w:val="22"/>
                          <w:szCs w:val="22"/>
                        </w:rPr>
                      </w:pPr>
                    </w:p>
                    <w:p w14:paraId="43F6FEED" w14:textId="77777777" w:rsidR="00FF0AE2" w:rsidRPr="00101B97" w:rsidRDefault="00FF0AE2" w:rsidP="00FF0AE2">
                      <w:pPr>
                        <w:spacing w:line="276" w:lineRule="auto"/>
                        <w:rPr>
                          <w:i/>
                          <w:sz w:val="22"/>
                          <w:szCs w:val="22"/>
                        </w:rPr>
                      </w:pPr>
                    </w:p>
                  </w:txbxContent>
                </v:textbox>
                <w10:wrap type="square" anchorx="margin"/>
              </v:shape>
            </w:pict>
          </mc:Fallback>
        </mc:AlternateContent>
      </w:r>
      <w:r w:rsidR="00100221" w:rsidRPr="00100221">
        <w:rPr>
          <w:rFonts w:ascii="Arial" w:hAnsi="Arial" w:cs="Arial"/>
          <w:b/>
          <w:u w:val="single"/>
          <w:lang w:val="en-US"/>
        </w:rPr>
        <w:t>FACTS:</w:t>
      </w:r>
      <w:r w:rsidR="00100221" w:rsidRPr="00100221">
        <w:rPr>
          <w:rFonts w:ascii="Arial" w:hAnsi="Arial" w:cs="Arial"/>
          <w:b/>
          <w:u w:val="single"/>
          <w:lang w:val="en-US"/>
        </w:rPr>
        <w:br/>
      </w:r>
    </w:p>
    <w:p w14:paraId="0DF4956F" w14:textId="1EE1B059" w:rsidR="00B853F2" w:rsidRDefault="004501B8" w:rsidP="0050352E">
      <w:pPr>
        <w:spacing w:line="276" w:lineRule="auto"/>
        <w:rPr>
          <w:rFonts w:ascii="Arial" w:hAnsi="Arial" w:cs="Arial"/>
        </w:rPr>
      </w:pPr>
      <w:r>
        <w:rPr>
          <w:rFonts w:ascii="Arial" w:hAnsi="Arial" w:cs="Arial"/>
          <w:lang w:val="en-US"/>
        </w:rPr>
        <w:t>The appellant had</w:t>
      </w:r>
      <w:r w:rsidR="00980928">
        <w:rPr>
          <w:rFonts w:ascii="Arial" w:hAnsi="Arial" w:cs="Arial"/>
          <w:lang w:val="en-US"/>
        </w:rPr>
        <w:t xml:space="preserve"> been charged for contempt of court after he had submitted an affidavit</w:t>
      </w:r>
      <w:r w:rsidR="0094108B">
        <w:rPr>
          <w:rFonts w:ascii="Arial" w:hAnsi="Arial" w:cs="Arial"/>
          <w:lang w:val="en-US"/>
        </w:rPr>
        <w:t xml:space="preserve"> which contained </w:t>
      </w:r>
      <w:r w:rsidR="00D03D6E">
        <w:rPr>
          <w:rFonts w:ascii="Arial" w:hAnsi="Arial" w:cs="Arial"/>
          <w:lang w:val="en-US"/>
        </w:rPr>
        <w:t xml:space="preserve">the following remarks: </w:t>
      </w:r>
      <w:r w:rsidR="008109EC">
        <w:rPr>
          <w:rFonts w:ascii="Arial" w:hAnsi="Arial" w:cs="Arial"/>
          <w:lang w:val="en-US"/>
        </w:rPr>
        <w:t>‘</w:t>
      </w:r>
      <w:r w:rsidR="00D03D6E" w:rsidRPr="00D03D6E">
        <w:rPr>
          <w:rFonts w:ascii="Arial" w:hAnsi="Arial" w:cs="Arial"/>
        </w:rPr>
        <w:t>Now the State have decided to continue with their malicious conduct</w:t>
      </w:r>
      <w:r w:rsidR="008109EC">
        <w:rPr>
          <w:rFonts w:ascii="Arial" w:hAnsi="Arial" w:cs="Arial"/>
        </w:rPr>
        <w:t>;</w:t>
      </w:r>
      <w:r w:rsidR="00D03D6E" w:rsidRPr="00D03D6E">
        <w:rPr>
          <w:rFonts w:ascii="Arial" w:hAnsi="Arial" w:cs="Arial"/>
        </w:rPr>
        <w:t>'</w:t>
      </w:r>
      <w:r w:rsidR="008109EC">
        <w:rPr>
          <w:rFonts w:ascii="Arial" w:hAnsi="Arial" w:cs="Arial"/>
        </w:rPr>
        <w:t xml:space="preserve"> and </w:t>
      </w:r>
      <w:r w:rsidR="00B853F2">
        <w:rPr>
          <w:rFonts w:ascii="Arial" w:hAnsi="Arial" w:cs="Arial"/>
        </w:rPr>
        <w:t>‘</w:t>
      </w:r>
      <w:r w:rsidR="00B853F2" w:rsidRPr="00B853F2">
        <w:rPr>
          <w:rFonts w:ascii="Arial" w:hAnsi="Arial" w:cs="Arial"/>
        </w:rPr>
        <w:t>I do sincerely trust that now that I have allowed the State to achieve a magnificent victory I will be allowed to live in peace.'</w:t>
      </w:r>
      <w:r w:rsidR="00D03D6E" w:rsidRPr="00D03D6E">
        <w:rPr>
          <w:rFonts w:ascii="Arial" w:hAnsi="Arial" w:cs="Arial"/>
        </w:rPr>
        <w:t xml:space="preserve"> </w:t>
      </w:r>
    </w:p>
    <w:p w14:paraId="018CA75F" w14:textId="77777777" w:rsidR="00B853F2" w:rsidRDefault="00B853F2" w:rsidP="0050352E">
      <w:pPr>
        <w:spacing w:line="276" w:lineRule="auto"/>
        <w:rPr>
          <w:rFonts w:ascii="Arial" w:hAnsi="Arial" w:cs="Arial"/>
          <w:lang w:val="en-US"/>
        </w:rPr>
      </w:pPr>
    </w:p>
    <w:p w14:paraId="4E07EE35" w14:textId="77777777" w:rsidR="00BB3422" w:rsidRDefault="0050352E" w:rsidP="0050352E">
      <w:pPr>
        <w:spacing w:line="276" w:lineRule="auto"/>
        <w:rPr>
          <w:rFonts w:ascii="Arial" w:hAnsi="Arial" w:cs="Arial"/>
          <w:lang w:val="en-US"/>
        </w:rPr>
      </w:pPr>
      <w:r w:rsidRPr="000D6C7F">
        <w:rPr>
          <w:rFonts w:ascii="Arial" w:hAnsi="Arial" w:cs="Arial"/>
          <w:lang w:val="en-US"/>
        </w:rPr>
        <w:t xml:space="preserve">Contempt of court concerns itself only with that conduct which impinges upon the administration of justice in or by the courts and not the part played by the Executive Government, its officials, employees and servants, save in so far as an attack upon or criticism of them imports disrespect of the courts. </w:t>
      </w:r>
    </w:p>
    <w:p w14:paraId="3800AF48" w14:textId="77777777" w:rsidR="00BB3422" w:rsidRDefault="00BB3422" w:rsidP="0050352E">
      <w:pPr>
        <w:spacing w:line="276" w:lineRule="auto"/>
        <w:rPr>
          <w:rFonts w:ascii="Arial" w:hAnsi="Arial" w:cs="Arial"/>
          <w:lang w:val="en-US"/>
        </w:rPr>
      </w:pPr>
    </w:p>
    <w:p w14:paraId="524DA741" w14:textId="77777777" w:rsidR="00B671CC" w:rsidRDefault="0050352E" w:rsidP="0050352E">
      <w:pPr>
        <w:spacing w:line="276" w:lineRule="auto"/>
        <w:rPr>
          <w:rFonts w:ascii="Arial" w:hAnsi="Arial" w:cs="Arial"/>
          <w:lang w:val="en-US"/>
        </w:rPr>
      </w:pPr>
      <w:r w:rsidRPr="000D6C7F">
        <w:rPr>
          <w:rFonts w:ascii="Arial" w:hAnsi="Arial" w:cs="Arial"/>
          <w:lang w:val="en-US"/>
        </w:rPr>
        <w:t xml:space="preserve">The Court emphasised, however, that contempt of court should not be taken to deny the right of members of the public and the media to embark upon legitimate criticism. No wrong is committed by any member of the public who exercises the ordinary right of criticising, in good faith, in private or public, the public act done in the seat of justice. The path of criticism is a public way: the wrong-headed are permitted to err therein provided that members of the public abstain from imputing improper motives to those taking part in the administration of justice, and are genuinely exercising a right of criticism, and </w:t>
      </w:r>
      <w:r w:rsidRPr="00154418">
        <w:rPr>
          <w:rFonts w:ascii="Arial" w:hAnsi="Arial" w:cs="Arial"/>
          <w:u w:val="single"/>
          <w:lang w:val="en-US"/>
        </w:rPr>
        <w:t>not acting in malice or attempting to impair the administration of justice, they are immune</w:t>
      </w:r>
      <w:r w:rsidRPr="000D6C7F">
        <w:rPr>
          <w:rFonts w:ascii="Arial" w:hAnsi="Arial" w:cs="Arial"/>
          <w:lang w:val="en-US"/>
        </w:rPr>
        <w:t xml:space="preserve">. Justice is not a cloistered virtue: she must be allowed to suffer the scrutiny and respectful, even though outspoken, comments of ordinary men. </w:t>
      </w:r>
      <w:r w:rsidRPr="00B671CC">
        <w:rPr>
          <w:rFonts w:ascii="Arial" w:hAnsi="Arial" w:cs="Arial"/>
          <w:u w:val="single"/>
          <w:lang w:val="en-US"/>
        </w:rPr>
        <w:t>The Court also considered certain statements made by counsel for the defence directed at the prosecution, which it held constituted sarcastic, derisive/mocking utterances.</w:t>
      </w:r>
      <w:r w:rsidRPr="000D6C7F">
        <w:rPr>
          <w:rFonts w:ascii="Arial" w:hAnsi="Arial" w:cs="Arial"/>
          <w:lang w:val="en-US"/>
        </w:rPr>
        <w:t xml:space="preserve"> However, the Court found nothing derogatory in these statements, nor anything calculated to bring the administration of justice by or in the courts into disrespect or disrepute. </w:t>
      </w:r>
    </w:p>
    <w:p w14:paraId="57E95A5B" w14:textId="77777777" w:rsidR="00B671CC" w:rsidRDefault="00B671CC" w:rsidP="0050352E">
      <w:pPr>
        <w:spacing w:line="276" w:lineRule="auto"/>
        <w:rPr>
          <w:rFonts w:ascii="Arial" w:hAnsi="Arial" w:cs="Arial"/>
          <w:lang w:val="en-US"/>
        </w:rPr>
      </w:pPr>
    </w:p>
    <w:p w14:paraId="7389EFE6" w14:textId="77777777" w:rsidR="00B671CC" w:rsidRPr="0021219E" w:rsidRDefault="00B671CC" w:rsidP="0050352E">
      <w:pPr>
        <w:spacing w:line="276" w:lineRule="auto"/>
        <w:rPr>
          <w:rFonts w:ascii="Arial" w:hAnsi="Arial" w:cs="Arial"/>
          <w:b/>
          <w:u w:val="single"/>
          <w:lang w:val="en-US"/>
        </w:rPr>
      </w:pPr>
      <w:r w:rsidRPr="0021219E">
        <w:rPr>
          <w:rFonts w:ascii="Arial" w:hAnsi="Arial" w:cs="Arial"/>
          <w:b/>
          <w:u w:val="single"/>
          <w:lang w:val="en-US"/>
        </w:rPr>
        <w:t>PRINCIPLE:</w:t>
      </w:r>
    </w:p>
    <w:p w14:paraId="643F2CBE" w14:textId="77777777" w:rsidR="00B671CC" w:rsidRDefault="00B671CC" w:rsidP="0050352E">
      <w:pPr>
        <w:spacing w:line="276" w:lineRule="auto"/>
        <w:rPr>
          <w:rFonts w:ascii="Arial" w:hAnsi="Arial" w:cs="Arial"/>
          <w:lang w:val="en-US"/>
        </w:rPr>
      </w:pPr>
    </w:p>
    <w:p w14:paraId="56EBD1E5" w14:textId="2772ADF7" w:rsidR="0050352E" w:rsidRPr="000D6C7F" w:rsidRDefault="00B671CC" w:rsidP="0050352E">
      <w:pPr>
        <w:spacing w:line="276" w:lineRule="auto"/>
        <w:rPr>
          <w:rFonts w:ascii="Arial" w:hAnsi="Arial" w:cs="Arial"/>
          <w:lang w:val="en-US"/>
        </w:rPr>
      </w:pPr>
      <w:r>
        <w:rPr>
          <w:rFonts w:ascii="Arial" w:hAnsi="Arial" w:cs="Arial"/>
          <w:lang w:val="en-US"/>
        </w:rPr>
        <w:t xml:space="preserve">Counsel should avoid </w:t>
      </w:r>
      <w:r w:rsidR="0021219E">
        <w:rPr>
          <w:rFonts w:ascii="Arial" w:hAnsi="Arial" w:cs="Arial"/>
          <w:lang w:val="en-US"/>
        </w:rPr>
        <w:t>utterances</w:t>
      </w:r>
      <w:r w:rsidR="002075F1">
        <w:rPr>
          <w:rFonts w:ascii="Arial" w:hAnsi="Arial" w:cs="Arial"/>
          <w:lang w:val="en-US"/>
        </w:rPr>
        <w:t xml:space="preserve"> which are sarcastic</w:t>
      </w:r>
      <w:r w:rsidR="0021219E">
        <w:rPr>
          <w:rFonts w:ascii="Arial" w:hAnsi="Arial" w:cs="Arial"/>
          <w:lang w:val="en-US"/>
        </w:rPr>
        <w:t xml:space="preserve"> or</w:t>
      </w:r>
      <w:r w:rsidR="002075F1">
        <w:rPr>
          <w:rFonts w:ascii="Arial" w:hAnsi="Arial" w:cs="Arial"/>
          <w:lang w:val="en-US"/>
        </w:rPr>
        <w:t xml:space="preserve"> derisive</w:t>
      </w:r>
      <w:r w:rsidR="0021219E">
        <w:rPr>
          <w:rFonts w:ascii="Arial" w:hAnsi="Arial" w:cs="Arial"/>
          <w:lang w:val="en-US"/>
        </w:rPr>
        <w:t>/mocking.</w:t>
      </w:r>
      <w:r w:rsidR="0050352E">
        <w:rPr>
          <w:rFonts w:ascii="Arial" w:hAnsi="Arial" w:cs="Arial"/>
          <w:lang w:val="en-US"/>
        </w:rPr>
        <w:br w:type="page"/>
      </w:r>
    </w:p>
    <w:p w14:paraId="2FE0225F" w14:textId="77777777" w:rsidR="0050352E" w:rsidRPr="00100221" w:rsidRDefault="0050352E" w:rsidP="0050352E">
      <w:pPr>
        <w:spacing w:line="276" w:lineRule="auto"/>
        <w:rPr>
          <w:rFonts w:ascii="Arial" w:hAnsi="Arial" w:cs="Arial"/>
          <w:sz w:val="28"/>
          <w:szCs w:val="28"/>
          <w:u w:val="single"/>
          <w:lang w:val="en-US"/>
        </w:rPr>
      </w:pPr>
      <w:r w:rsidRPr="00100221">
        <w:rPr>
          <w:rFonts w:ascii="Arial" w:hAnsi="Arial" w:cs="Arial"/>
          <w:b/>
          <w:sz w:val="28"/>
          <w:szCs w:val="28"/>
          <w:u w:val="single"/>
          <w:lang w:val="en-US"/>
        </w:rPr>
        <w:lastRenderedPageBreak/>
        <w:t xml:space="preserve">S v Nel </w:t>
      </w:r>
      <w:r w:rsidRPr="00100221">
        <w:rPr>
          <w:rFonts w:ascii="Arial" w:hAnsi="Arial" w:cs="Arial"/>
          <w:sz w:val="28"/>
          <w:szCs w:val="28"/>
          <w:u w:val="single"/>
          <w:lang w:val="en-US"/>
        </w:rPr>
        <w:t>1991(1) SA 730 (A)</w:t>
      </w:r>
    </w:p>
    <w:p w14:paraId="767EA820" w14:textId="77777777" w:rsidR="00585E29" w:rsidRDefault="00585E29" w:rsidP="0050352E">
      <w:pPr>
        <w:spacing w:line="276" w:lineRule="auto"/>
        <w:rPr>
          <w:rFonts w:ascii="Arial" w:hAnsi="Arial" w:cs="Arial"/>
        </w:rPr>
      </w:pPr>
    </w:p>
    <w:p w14:paraId="0F4B4915" w14:textId="77777777" w:rsidR="00585E29" w:rsidRPr="00585E29" w:rsidRDefault="00585E29" w:rsidP="00585E29">
      <w:pPr>
        <w:spacing w:line="276" w:lineRule="auto"/>
        <w:rPr>
          <w:rFonts w:ascii="Arial" w:hAnsi="Arial" w:cs="Arial"/>
          <w:b/>
          <w:u w:val="single"/>
        </w:rPr>
      </w:pPr>
      <w:r w:rsidRPr="00585E29">
        <w:rPr>
          <w:rFonts w:ascii="Arial" w:hAnsi="Arial" w:cs="Arial"/>
          <w:b/>
          <w:u w:val="single"/>
        </w:rPr>
        <w:t>FACTS:</w:t>
      </w:r>
    </w:p>
    <w:p w14:paraId="5A4BC97C" w14:textId="77777777" w:rsidR="00585E29" w:rsidRDefault="00585E29" w:rsidP="00585E29">
      <w:pPr>
        <w:spacing w:line="276" w:lineRule="auto"/>
        <w:rPr>
          <w:rFonts w:ascii="Arial" w:hAnsi="Arial" w:cs="Arial"/>
        </w:rPr>
      </w:pPr>
    </w:p>
    <w:p w14:paraId="68C67031" w14:textId="77777777" w:rsidR="00585E29" w:rsidRDefault="00585E29" w:rsidP="00585E29">
      <w:pPr>
        <w:spacing w:line="276" w:lineRule="auto"/>
        <w:rPr>
          <w:rFonts w:ascii="Arial" w:hAnsi="Arial" w:cs="Arial"/>
        </w:rPr>
      </w:pPr>
      <w:r w:rsidRPr="00585E29">
        <w:rPr>
          <w:rFonts w:ascii="Arial" w:hAnsi="Arial" w:cs="Arial"/>
        </w:rPr>
        <w:t xml:space="preserve">In </w:t>
      </w:r>
      <w:r>
        <w:rPr>
          <w:rFonts w:ascii="Arial" w:hAnsi="Arial" w:cs="Arial"/>
        </w:rPr>
        <w:t>this matter</w:t>
      </w:r>
      <w:r w:rsidRPr="00585E29">
        <w:rPr>
          <w:rFonts w:ascii="Arial" w:hAnsi="Arial" w:cs="Arial"/>
        </w:rPr>
        <w:t xml:space="preserve"> the Court found on appeal that the appellant, who had appeared in person in motion proceedings, had correctly been convicted of two counts of contempt of Court in that he had at various times </w:t>
      </w:r>
      <w:r w:rsidRPr="00585E29">
        <w:rPr>
          <w:rFonts w:ascii="Arial" w:hAnsi="Arial" w:cs="Arial"/>
          <w:u w:val="single"/>
        </w:rPr>
        <w:t>insulted the presiding Judge by accusing him of playing cat and mouse games with him and accusing him of being a coward</w:t>
      </w:r>
      <w:r w:rsidRPr="00585E29">
        <w:rPr>
          <w:rFonts w:ascii="Arial" w:hAnsi="Arial" w:cs="Arial"/>
        </w:rPr>
        <w:t xml:space="preserve">. </w:t>
      </w:r>
    </w:p>
    <w:p w14:paraId="757C1D93" w14:textId="77777777" w:rsidR="00585E29" w:rsidRDefault="00585E29" w:rsidP="0050352E">
      <w:pPr>
        <w:spacing w:line="276" w:lineRule="auto"/>
        <w:rPr>
          <w:rFonts w:ascii="Arial" w:hAnsi="Arial" w:cs="Arial"/>
        </w:rPr>
      </w:pPr>
    </w:p>
    <w:p w14:paraId="41679B42" w14:textId="7404C164" w:rsidR="003E06F8" w:rsidRDefault="0050352E" w:rsidP="0050352E">
      <w:pPr>
        <w:spacing w:line="276" w:lineRule="auto"/>
        <w:rPr>
          <w:rFonts w:ascii="Arial" w:hAnsi="Arial" w:cs="Arial"/>
        </w:rPr>
      </w:pPr>
      <w:r w:rsidRPr="000D6C7F">
        <w:rPr>
          <w:rFonts w:ascii="Arial" w:hAnsi="Arial" w:cs="Arial"/>
        </w:rPr>
        <w:t xml:space="preserve">A presiding Judge or magistrate who is of the opinion that someone has acted in contempt of the court should first consider whether it is necessary and desirable for him to take action. Very often conduct which strictly speaking constitutes contempt of court can quite fittingly merely be ignored without really impairing the dignity or the authority of the court or the orderly conduct of the proceedings. Too liberal a use of the court's powers to punish persons for contempt can undermine the very reason for the existence of such power. </w:t>
      </w:r>
    </w:p>
    <w:p w14:paraId="4D2987CF" w14:textId="77777777" w:rsidR="003E06F8" w:rsidRDefault="003E06F8" w:rsidP="0050352E">
      <w:pPr>
        <w:spacing w:line="276" w:lineRule="auto"/>
        <w:rPr>
          <w:rFonts w:ascii="Arial" w:hAnsi="Arial" w:cs="Arial"/>
        </w:rPr>
      </w:pPr>
    </w:p>
    <w:p w14:paraId="13154CF4" w14:textId="4D4BEB89" w:rsidR="00EF5E6F" w:rsidRDefault="0050352E" w:rsidP="0050352E">
      <w:pPr>
        <w:spacing w:line="276" w:lineRule="auto"/>
        <w:rPr>
          <w:rFonts w:ascii="Arial" w:hAnsi="Arial" w:cs="Arial"/>
        </w:rPr>
      </w:pPr>
      <w:r w:rsidRPr="000D6C7F">
        <w:rPr>
          <w:rFonts w:ascii="Arial" w:hAnsi="Arial" w:cs="Arial"/>
        </w:rPr>
        <w:t>If a Judge or magistrate decides that the relevant contemptuous conduct is not of such a nature that it can merely be overlooked, there are two avenues open to him</w:t>
      </w:r>
      <w:r w:rsidR="00EF5E6F">
        <w:rPr>
          <w:rFonts w:ascii="Arial" w:hAnsi="Arial" w:cs="Arial"/>
        </w:rPr>
        <w:t>:</w:t>
      </w:r>
      <w:r w:rsidRPr="000D6C7F">
        <w:rPr>
          <w:rFonts w:ascii="Arial" w:hAnsi="Arial" w:cs="Arial"/>
        </w:rPr>
        <w:t xml:space="preserve"> </w:t>
      </w:r>
    </w:p>
    <w:p w14:paraId="7497D0B7" w14:textId="77777777" w:rsidR="003E06F8" w:rsidRDefault="003E06F8" w:rsidP="0050352E">
      <w:pPr>
        <w:spacing w:line="276" w:lineRule="auto"/>
        <w:rPr>
          <w:rFonts w:ascii="Arial" w:hAnsi="Arial" w:cs="Arial"/>
        </w:rPr>
      </w:pPr>
    </w:p>
    <w:p w14:paraId="19DA542D" w14:textId="074D5BD8" w:rsidR="00EF5E6F" w:rsidRDefault="0050352E" w:rsidP="00EF5E6F">
      <w:pPr>
        <w:pStyle w:val="ListParagraph"/>
        <w:numPr>
          <w:ilvl w:val="0"/>
          <w:numId w:val="4"/>
        </w:numPr>
        <w:spacing w:line="276" w:lineRule="auto"/>
        <w:rPr>
          <w:rFonts w:ascii="Arial" w:hAnsi="Arial" w:cs="Arial"/>
        </w:rPr>
      </w:pPr>
      <w:r w:rsidRPr="001C24BB">
        <w:rPr>
          <w:rFonts w:ascii="Arial" w:hAnsi="Arial" w:cs="Arial"/>
          <w:u w:val="single"/>
        </w:rPr>
        <w:t>He can refer the matter to the Attorney-General to decide whether the person concerned should be prosecuted in the ordinary course.</w:t>
      </w:r>
      <w:r w:rsidRPr="00EF5E6F">
        <w:rPr>
          <w:rFonts w:ascii="Arial" w:hAnsi="Arial" w:cs="Arial"/>
        </w:rPr>
        <w:t xml:space="preserve"> </w:t>
      </w:r>
    </w:p>
    <w:p w14:paraId="0537B7A7" w14:textId="4804032E" w:rsidR="00434C68" w:rsidRPr="00A22EA1" w:rsidRDefault="00A22EA1" w:rsidP="00A22EA1">
      <w:pPr>
        <w:pStyle w:val="ListParagraph"/>
        <w:numPr>
          <w:ilvl w:val="0"/>
          <w:numId w:val="4"/>
        </w:numPr>
        <w:spacing w:line="276" w:lineRule="auto"/>
        <w:rPr>
          <w:rFonts w:ascii="Arial" w:hAnsi="Arial" w:cs="Arial"/>
        </w:rPr>
      </w:pPr>
      <w:r w:rsidRPr="00A22EA1">
        <w:rPr>
          <w:rFonts w:ascii="Arial" w:hAnsi="Arial" w:cs="Arial"/>
          <w:u w:val="single"/>
        </w:rPr>
        <w:t>T</w:t>
      </w:r>
      <w:r w:rsidR="0050352E" w:rsidRPr="00A22EA1">
        <w:rPr>
          <w:rFonts w:ascii="Arial" w:hAnsi="Arial" w:cs="Arial"/>
          <w:u w:val="single"/>
        </w:rPr>
        <w:t>he Judge or magistrate should there and then attend to it</w:t>
      </w:r>
      <w:r w:rsidR="0050352E" w:rsidRPr="00EF5E6F">
        <w:rPr>
          <w:rFonts w:ascii="Arial" w:hAnsi="Arial" w:cs="Arial"/>
        </w:rPr>
        <w:t xml:space="preserve">. </w:t>
      </w:r>
      <w:r w:rsidR="0050352E" w:rsidRPr="00A22EA1">
        <w:rPr>
          <w:rFonts w:ascii="Arial" w:hAnsi="Arial" w:cs="Arial"/>
        </w:rPr>
        <w:t xml:space="preserve">If he decides to do this he then acts 'summarily', in the wide sense of the word, against the person concerned, i.e. in contrast with the ordinary process of law applicable in criminal proceedings. But in such a case he will generally still not act 'summarily' against the person in the narrow sense of the word, i.e. by finding him guilty of contempt without first giving him the opportunity of being heard. </w:t>
      </w:r>
    </w:p>
    <w:p w14:paraId="7008963E" w14:textId="77777777" w:rsidR="00434C68" w:rsidRDefault="00434C68" w:rsidP="00434C68">
      <w:pPr>
        <w:spacing w:line="276" w:lineRule="auto"/>
        <w:rPr>
          <w:rFonts w:ascii="Arial" w:hAnsi="Arial" w:cs="Arial"/>
        </w:rPr>
      </w:pPr>
    </w:p>
    <w:p w14:paraId="0810970C" w14:textId="77777777" w:rsidR="0054339D" w:rsidRDefault="0050352E" w:rsidP="00434C68">
      <w:pPr>
        <w:spacing w:line="276" w:lineRule="auto"/>
        <w:rPr>
          <w:rFonts w:ascii="Arial" w:hAnsi="Arial" w:cs="Arial"/>
        </w:rPr>
      </w:pPr>
      <w:r w:rsidRPr="00434C68">
        <w:rPr>
          <w:rFonts w:ascii="Arial" w:hAnsi="Arial" w:cs="Arial"/>
        </w:rPr>
        <w:t xml:space="preserve">The idea of finding someone guilty of a criminal offence without being given an opportunity of making representations in regard thereto is </w:t>
      </w:r>
      <w:r w:rsidRPr="003E06F8">
        <w:rPr>
          <w:rFonts w:ascii="Arial" w:hAnsi="Arial" w:cs="Arial"/>
          <w:u w:val="single"/>
        </w:rPr>
        <w:t>such a drastic deviation from the most fundamental principles of our legal system that it cannot be permitted other than in the most exceptional circumstances.</w:t>
      </w:r>
      <w:r w:rsidRPr="00434C68">
        <w:rPr>
          <w:rFonts w:ascii="Arial" w:hAnsi="Arial" w:cs="Arial"/>
        </w:rPr>
        <w:t xml:space="preserve"> Although there is no inflexible rule that a person must first be heard before he can validly be found guilty of contempt it is a salutary point of departure that he be given an opportunity of addressing the court before he be found guilty. </w:t>
      </w:r>
    </w:p>
    <w:p w14:paraId="54C98A08" w14:textId="77777777" w:rsidR="0054339D" w:rsidRDefault="0054339D" w:rsidP="00434C68">
      <w:pPr>
        <w:spacing w:line="276" w:lineRule="auto"/>
        <w:rPr>
          <w:rFonts w:ascii="Arial" w:hAnsi="Arial" w:cs="Arial"/>
        </w:rPr>
      </w:pPr>
    </w:p>
    <w:p w14:paraId="312FD574" w14:textId="7F7F616D" w:rsidR="0050352E" w:rsidRPr="00602C74" w:rsidRDefault="0050352E" w:rsidP="00434C68">
      <w:pPr>
        <w:spacing w:line="276" w:lineRule="auto"/>
        <w:rPr>
          <w:rFonts w:ascii="Arial" w:hAnsi="Arial" w:cs="Arial"/>
          <w:u w:val="single"/>
        </w:rPr>
      </w:pPr>
      <w:r w:rsidRPr="00434C68">
        <w:rPr>
          <w:rFonts w:ascii="Arial" w:hAnsi="Arial" w:cs="Arial"/>
        </w:rPr>
        <w:t xml:space="preserve">Whether a conviction has been validly entered without a prior opportunity for representations having been given depends on the particular circumstances of each case. What will be looked at </w:t>
      </w:r>
      <w:r w:rsidRPr="008E2E15">
        <w:rPr>
          <w:rFonts w:ascii="Arial" w:hAnsi="Arial" w:cs="Arial"/>
          <w:i/>
        </w:rPr>
        <w:t>inter alia</w:t>
      </w:r>
      <w:r w:rsidRPr="00434C68">
        <w:rPr>
          <w:rFonts w:ascii="Arial" w:hAnsi="Arial" w:cs="Arial"/>
        </w:rPr>
        <w:t xml:space="preserve"> is the run-up to the conduct which is contemptuous and the nature of the contempt itself; and in addition thereto </w:t>
      </w:r>
      <w:r w:rsidRPr="00602C74">
        <w:rPr>
          <w:rFonts w:ascii="Arial" w:hAnsi="Arial" w:cs="Arial"/>
          <w:u w:val="single"/>
        </w:rPr>
        <w:t xml:space="preserve">it is of importance whether the person is a legal practitioner or a layman and in the latter case what his knowledge and experience of court procedures is. </w:t>
      </w:r>
    </w:p>
    <w:p w14:paraId="7F2DB819" w14:textId="17FC80CF" w:rsidR="00CD28BC" w:rsidRDefault="00CD28BC" w:rsidP="00434C68">
      <w:pPr>
        <w:spacing w:line="276" w:lineRule="auto"/>
        <w:rPr>
          <w:rFonts w:ascii="Arial" w:hAnsi="Arial" w:cs="Arial"/>
        </w:rPr>
      </w:pPr>
    </w:p>
    <w:p w14:paraId="0BB4783D" w14:textId="77777777" w:rsidR="0048753B" w:rsidRDefault="00585E29" w:rsidP="00CD28BC">
      <w:pPr>
        <w:spacing w:line="276" w:lineRule="auto"/>
        <w:rPr>
          <w:rFonts w:ascii="Arial" w:hAnsi="Arial" w:cs="Arial"/>
        </w:rPr>
      </w:pPr>
      <w:r w:rsidRPr="00CD28BC">
        <w:rPr>
          <w:rFonts w:ascii="Arial" w:hAnsi="Arial" w:cs="Arial"/>
        </w:rPr>
        <w:t xml:space="preserve">The Court held that </w:t>
      </w:r>
      <w:r w:rsidRPr="00CD28BC">
        <w:rPr>
          <w:rFonts w:ascii="Arial" w:hAnsi="Arial" w:cs="Arial"/>
          <w:u w:val="single"/>
        </w:rPr>
        <w:t>although the appellant was a layman it was clear that not only did he have the intention to insult the Judge but was also fully aware that he was thereby committing contempt of Court</w:t>
      </w:r>
      <w:r w:rsidRPr="00CD28BC">
        <w:rPr>
          <w:rFonts w:ascii="Arial" w:hAnsi="Arial" w:cs="Arial"/>
        </w:rPr>
        <w:t xml:space="preserve">. Contempt which is committed </w:t>
      </w:r>
      <w:r w:rsidRPr="00CD28BC">
        <w:rPr>
          <w:rFonts w:ascii="Arial" w:hAnsi="Arial" w:cs="Arial"/>
          <w:i/>
        </w:rPr>
        <w:t>in facie curiae</w:t>
      </w:r>
      <w:r w:rsidRPr="00CD28BC">
        <w:rPr>
          <w:rFonts w:ascii="Arial" w:hAnsi="Arial" w:cs="Arial"/>
        </w:rPr>
        <w:t xml:space="preserve"> is a unique offence; it is a distinct procedure whereby the offender can there and then be found guilty and sentenced; and the sentence which is imposed also has unique characteristics. Someone who commits contempt </w:t>
      </w:r>
      <w:r w:rsidRPr="00CD28BC">
        <w:rPr>
          <w:rFonts w:ascii="Arial" w:hAnsi="Arial" w:cs="Arial"/>
          <w:i/>
        </w:rPr>
        <w:t>in facie curiae</w:t>
      </w:r>
      <w:r w:rsidRPr="00CD28BC">
        <w:rPr>
          <w:rFonts w:ascii="Arial" w:hAnsi="Arial" w:cs="Arial"/>
        </w:rPr>
        <w:t xml:space="preserve"> is not an ordinary criminal in the everyday meaning of the word and he ought not to be treated as such. </w:t>
      </w:r>
    </w:p>
    <w:p w14:paraId="251A93F5" w14:textId="77777777" w:rsidR="0048753B" w:rsidRPr="009F2A80" w:rsidRDefault="0048753B" w:rsidP="00CD28BC">
      <w:pPr>
        <w:spacing w:line="276" w:lineRule="auto"/>
        <w:rPr>
          <w:rFonts w:ascii="Arial" w:hAnsi="Arial" w:cs="Arial"/>
          <w:sz w:val="16"/>
          <w:szCs w:val="16"/>
        </w:rPr>
      </w:pPr>
    </w:p>
    <w:p w14:paraId="14E75CF9" w14:textId="77777777" w:rsidR="00D75CC5" w:rsidRDefault="00585E29" w:rsidP="00CD28BC">
      <w:pPr>
        <w:spacing w:line="276" w:lineRule="auto"/>
        <w:rPr>
          <w:rFonts w:ascii="Arial" w:hAnsi="Arial" w:cs="Arial"/>
        </w:rPr>
      </w:pPr>
      <w:r w:rsidRPr="00CD28BC">
        <w:rPr>
          <w:rFonts w:ascii="Arial" w:hAnsi="Arial" w:cs="Arial"/>
        </w:rPr>
        <w:t xml:space="preserve">The reason for the existence of the summary procedure (in the wide sense) in terms of which the offence can immediately be dealt with is the necessity that a court, as the axis on which the administration of justice turns, </w:t>
      </w:r>
      <w:r w:rsidRPr="00CD28BC">
        <w:rPr>
          <w:rFonts w:ascii="Arial" w:hAnsi="Arial" w:cs="Arial"/>
          <w:u w:val="single"/>
        </w:rPr>
        <w:t>must be in a position to protect its reputation and dignity and to ensure the orderly conduct of its proceedings</w:t>
      </w:r>
      <w:r w:rsidRPr="00CD28BC">
        <w:rPr>
          <w:rFonts w:ascii="Arial" w:hAnsi="Arial" w:cs="Arial"/>
        </w:rPr>
        <w:t xml:space="preserve">. </w:t>
      </w:r>
      <w:r w:rsidRPr="00CD28BC">
        <w:rPr>
          <w:rFonts w:ascii="Arial" w:hAnsi="Arial" w:cs="Arial"/>
          <w:u w:val="single"/>
        </w:rPr>
        <w:t>The primary objective of the application of the contempt procedure is to maintain the reputation and dignity of the court and the orderliness of its proceedings. It is to achieve that objective that the court exercises its power to punish the offender.</w:t>
      </w:r>
      <w:r w:rsidRPr="00CD28BC">
        <w:rPr>
          <w:rFonts w:ascii="Arial" w:hAnsi="Arial" w:cs="Arial"/>
        </w:rPr>
        <w:t xml:space="preserve"> </w:t>
      </w:r>
    </w:p>
    <w:p w14:paraId="47DF18C9" w14:textId="77777777" w:rsidR="00D75CC5" w:rsidRPr="009F2A80" w:rsidRDefault="00D75CC5" w:rsidP="00CD28BC">
      <w:pPr>
        <w:spacing w:line="276" w:lineRule="auto"/>
        <w:rPr>
          <w:rFonts w:ascii="Arial" w:hAnsi="Arial" w:cs="Arial"/>
          <w:sz w:val="16"/>
          <w:szCs w:val="16"/>
        </w:rPr>
      </w:pPr>
    </w:p>
    <w:p w14:paraId="38CE02DD" w14:textId="3B7702FC" w:rsidR="00585E29" w:rsidRDefault="00585E29" w:rsidP="00CD28BC">
      <w:pPr>
        <w:spacing w:line="276" w:lineRule="auto"/>
        <w:rPr>
          <w:rFonts w:ascii="Arial" w:hAnsi="Arial" w:cs="Arial"/>
        </w:rPr>
      </w:pPr>
      <w:r w:rsidRPr="00CD28BC">
        <w:rPr>
          <w:rFonts w:ascii="Arial" w:hAnsi="Arial" w:cs="Arial"/>
        </w:rPr>
        <w:t xml:space="preserve">The most important function of the imposition of punishment in this case is to enforce the court's authority. There is no room whatsoever for any notion of retribution. There can also be limited scope for reformation: for the most part (leaving aside exceptional cases) </w:t>
      </w:r>
      <w:r w:rsidRPr="00CD28BC">
        <w:rPr>
          <w:rFonts w:ascii="Arial" w:hAnsi="Arial" w:cs="Arial"/>
          <w:u w:val="single"/>
        </w:rPr>
        <w:t xml:space="preserve">the purpose of the punishment which is imposed is to </w:t>
      </w:r>
      <w:r w:rsidRPr="00CD28BC">
        <w:rPr>
          <w:rFonts w:ascii="Arial" w:hAnsi="Arial" w:cs="Arial"/>
          <w:b/>
          <w:u w:val="single"/>
        </w:rPr>
        <w:t>bring the offender to his senses</w:t>
      </w:r>
      <w:r w:rsidRPr="00CD28BC">
        <w:rPr>
          <w:rFonts w:ascii="Arial" w:hAnsi="Arial" w:cs="Arial"/>
          <w:u w:val="single"/>
        </w:rPr>
        <w:t xml:space="preserve"> in the very proceedings in which the offence is committed</w:t>
      </w:r>
      <w:r w:rsidRPr="00CD28BC">
        <w:rPr>
          <w:rFonts w:ascii="Arial" w:hAnsi="Arial" w:cs="Arial"/>
        </w:rPr>
        <w:t xml:space="preserve">. Deterrence is by the same token often and chiefly directed at getting the offender to refrain from continuing with his contemptuous conduct in the proceedings which are underway. </w:t>
      </w:r>
      <w:r w:rsidRPr="00084139">
        <w:rPr>
          <w:rFonts w:ascii="Arial" w:hAnsi="Arial" w:cs="Arial"/>
          <w:u w:val="single"/>
        </w:rPr>
        <w:t>The punishment is not meant to hurt the offender but to bring about an end to the outrage to the court's esteem and authority</w:t>
      </w:r>
      <w:r w:rsidRPr="00CD28BC">
        <w:rPr>
          <w:rFonts w:ascii="Arial" w:hAnsi="Arial" w:cs="Arial"/>
        </w:rPr>
        <w:t xml:space="preserve">. The extent of the punishment stays in the background; in the foreground is the esteem and authority of the court; and between the one and the other there is no direct relationship. The authority of the court is too precious to attempt to measure it against any punishment which may be imposed for conduct which harms it. Esteem for the court cannot be achieved by heavier punishments for insults to the court. These considerations indicate why a heavy sentence in </w:t>
      </w:r>
      <w:r w:rsidR="00FB4CE4" w:rsidRPr="00CD28BC">
        <w:rPr>
          <w:rFonts w:ascii="Arial" w:hAnsi="Arial" w:cs="Arial"/>
        </w:rPr>
        <w:t>these sorts of cases</w:t>
      </w:r>
      <w:r w:rsidRPr="00CD28BC">
        <w:rPr>
          <w:rFonts w:ascii="Arial" w:hAnsi="Arial" w:cs="Arial"/>
        </w:rPr>
        <w:t xml:space="preserve"> is generally inappropriate in the ordinary course of events. This probably explains why our lower courts were in the past moderate in the punishment which they imposed for contempt </w:t>
      </w:r>
      <w:r w:rsidRPr="00CD28BC">
        <w:rPr>
          <w:rFonts w:ascii="Arial" w:hAnsi="Arial" w:cs="Arial"/>
          <w:i/>
        </w:rPr>
        <w:t>in facie curiae</w:t>
      </w:r>
      <w:r w:rsidRPr="00CD28BC">
        <w:rPr>
          <w:rFonts w:ascii="Arial" w:hAnsi="Arial" w:cs="Arial"/>
        </w:rPr>
        <w:t>. That is a salutary practice which deserves encouragement and no good reason exists why the same approach should not be applied in the Supreme Court.</w:t>
      </w:r>
    </w:p>
    <w:p w14:paraId="7F27EB8E" w14:textId="39849A6D" w:rsidR="00245CCF" w:rsidRPr="009F2A80" w:rsidRDefault="00245CCF" w:rsidP="00CD28BC">
      <w:pPr>
        <w:spacing w:line="276" w:lineRule="auto"/>
        <w:rPr>
          <w:rFonts w:ascii="Arial" w:hAnsi="Arial" w:cs="Arial"/>
          <w:sz w:val="16"/>
          <w:szCs w:val="16"/>
        </w:rPr>
      </w:pPr>
    </w:p>
    <w:p w14:paraId="2F251A8B" w14:textId="7254236D" w:rsidR="00245CCF" w:rsidRPr="009F2A80" w:rsidRDefault="009F2A80" w:rsidP="00CD28BC">
      <w:pPr>
        <w:spacing w:line="276" w:lineRule="auto"/>
        <w:rPr>
          <w:rFonts w:ascii="Arial" w:hAnsi="Arial" w:cs="Arial"/>
          <w:b/>
          <w:u w:val="single"/>
        </w:rPr>
      </w:pPr>
      <w:r w:rsidRPr="009F2A80">
        <w:rPr>
          <w:rFonts w:ascii="Arial" w:hAnsi="Arial" w:cs="Arial"/>
          <w:b/>
          <w:u w:val="single"/>
        </w:rPr>
        <w:t>PRINCIPLE</w:t>
      </w:r>
      <w:r>
        <w:rPr>
          <w:rFonts w:ascii="Arial" w:hAnsi="Arial" w:cs="Arial"/>
          <w:b/>
          <w:u w:val="single"/>
        </w:rPr>
        <w:t>/S</w:t>
      </w:r>
      <w:r w:rsidRPr="009F2A80">
        <w:rPr>
          <w:rFonts w:ascii="Arial" w:hAnsi="Arial" w:cs="Arial"/>
          <w:b/>
          <w:u w:val="single"/>
        </w:rPr>
        <w:t>:</w:t>
      </w:r>
    </w:p>
    <w:p w14:paraId="31C3A048" w14:textId="38E8A773" w:rsidR="009F2A80" w:rsidRPr="009F2A80" w:rsidRDefault="009F2A80" w:rsidP="00CD28BC">
      <w:pPr>
        <w:spacing w:line="276" w:lineRule="auto"/>
        <w:rPr>
          <w:rFonts w:ascii="Arial" w:hAnsi="Arial" w:cs="Arial"/>
          <w:sz w:val="16"/>
          <w:szCs w:val="16"/>
        </w:rPr>
      </w:pPr>
    </w:p>
    <w:p w14:paraId="131C818F" w14:textId="3613C225" w:rsidR="00696EC9" w:rsidRPr="009F2A80" w:rsidRDefault="009F2A80" w:rsidP="009F2A80">
      <w:pPr>
        <w:spacing w:line="276" w:lineRule="auto"/>
        <w:rPr>
          <w:rFonts w:ascii="Arial" w:hAnsi="Arial" w:cs="Arial"/>
          <w:lang w:val="en-GB"/>
        </w:rPr>
      </w:pPr>
      <w:r w:rsidRPr="009F2A80">
        <w:rPr>
          <w:rFonts w:ascii="Arial" w:hAnsi="Arial" w:cs="Arial"/>
          <w:lang w:val="en-GB"/>
        </w:rPr>
        <w:t xml:space="preserve">Contempt </w:t>
      </w:r>
      <w:r w:rsidRPr="009F2A80">
        <w:rPr>
          <w:rFonts w:ascii="Arial" w:hAnsi="Arial" w:cs="Arial"/>
          <w:i/>
          <w:iCs/>
          <w:lang w:val="en-GB"/>
        </w:rPr>
        <w:t>in facie curiae</w:t>
      </w:r>
      <w:r w:rsidRPr="009F2A80">
        <w:rPr>
          <w:rFonts w:ascii="Arial" w:hAnsi="Arial" w:cs="Arial"/>
          <w:lang w:val="en-GB"/>
        </w:rPr>
        <w:t xml:space="preserve"> is unique offence; distinct procedure whereby offender can then and there be found guilty and sentenced. Offender is not ordinary criminal and should not be treated as such.  Justification for procedure is to maintain reputation and dignity of court and orderliness of its proceedings.  </w:t>
      </w:r>
      <w:r w:rsidRPr="009F2A80">
        <w:rPr>
          <w:rFonts w:ascii="Arial" w:hAnsi="Arial" w:cs="Arial"/>
          <w:u w:val="single"/>
          <w:lang w:val="en-GB"/>
        </w:rPr>
        <w:t>Punishment is imposed to enforce court’s authority, not for retribution, reformation or deterrence.  Accordingly, heavy sentence is ordinarily inappropriate</w:t>
      </w:r>
      <w:r w:rsidRPr="009F2A80">
        <w:rPr>
          <w:rFonts w:ascii="Arial" w:hAnsi="Arial" w:cs="Arial"/>
          <w:lang w:val="en-GB"/>
        </w:rPr>
        <w:t>.</w:t>
      </w:r>
    </w:p>
    <w:sectPr w:rsidR="00696EC9" w:rsidRPr="009F2A80" w:rsidSect="007C11AC">
      <w:headerReference w:type="default" r:id="rId7"/>
      <w:footerReference w:type="default" r:id="rId8"/>
      <w:pgSz w:w="11906" w:h="16838"/>
      <w:pgMar w:top="1440" w:right="1440" w:bottom="1440" w:left="1440" w:header="288" w:footer="144" w:gutter="0"/>
      <w:pgNumType w:start="3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97EFA" w14:textId="77777777" w:rsidR="00771BEB" w:rsidRDefault="00771BEB" w:rsidP="00100221">
      <w:pPr>
        <w:spacing w:line="240" w:lineRule="auto"/>
      </w:pPr>
      <w:r>
        <w:separator/>
      </w:r>
    </w:p>
  </w:endnote>
  <w:endnote w:type="continuationSeparator" w:id="0">
    <w:p w14:paraId="03244774" w14:textId="77777777" w:rsidR="00771BEB" w:rsidRDefault="00771BEB" w:rsidP="001002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60065918"/>
      <w:docPartObj>
        <w:docPartGallery w:val="Page Numbers (Bottom of Page)"/>
        <w:docPartUnique/>
      </w:docPartObj>
    </w:sdtPr>
    <w:sdtEndPr>
      <w:rPr>
        <w:noProof/>
      </w:rPr>
    </w:sdtEndPr>
    <w:sdtContent>
      <w:p w14:paraId="6E17E565" w14:textId="0EC93D94" w:rsidR="007C11AC" w:rsidRDefault="007C11A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B733559" w14:textId="77777777" w:rsidR="007C11AC" w:rsidRDefault="007C11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D2C325" w14:textId="77777777" w:rsidR="00771BEB" w:rsidRDefault="00771BEB" w:rsidP="00100221">
      <w:pPr>
        <w:spacing w:line="240" w:lineRule="auto"/>
      </w:pPr>
      <w:r>
        <w:separator/>
      </w:r>
    </w:p>
  </w:footnote>
  <w:footnote w:type="continuationSeparator" w:id="0">
    <w:p w14:paraId="726CD9DC" w14:textId="77777777" w:rsidR="00771BEB" w:rsidRDefault="00771BEB" w:rsidP="0010022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EE761" w14:textId="77777777" w:rsidR="00100221" w:rsidRPr="00100221" w:rsidRDefault="00771BEB">
    <w:pPr>
      <w:pStyle w:val="Header"/>
      <w:jc w:val="right"/>
      <w:rPr>
        <w:color w:val="000000" w:themeColor="text1"/>
      </w:rPr>
    </w:pPr>
    <w:sdt>
      <w:sdtPr>
        <w:rPr>
          <w:color w:val="000000" w:themeColor="text1"/>
        </w:rPr>
        <w:alias w:val="Title"/>
        <w:tag w:val=""/>
        <w:id w:val="664756013"/>
        <w:placeholder>
          <w:docPart w:val="FB3E052084C3419A94834A9B190133F4"/>
        </w:placeholder>
        <w:dataBinding w:prefixMappings="xmlns:ns0='http://purl.org/dc/elements/1.1/' xmlns:ns1='http://schemas.openxmlformats.org/package/2006/metadata/core-properties' " w:xpath="/ns1:coreProperties[1]/ns0:title[1]" w:storeItemID="{6C3C8BC8-F283-45AE-878A-BAB7291924A1}"/>
        <w:text/>
      </w:sdtPr>
      <w:sdtEndPr/>
      <w:sdtContent>
        <w:r w:rsidR="00100221" w:rsidRPr="00100221">
          <w:rPr>
            <w:color w:val="000000" w:themeColor="text1"/>
          </w:rPr>
          <w:t>Behaviour in Court</w:t>
        </w:r>
      </w:sdtContent>
    </w:sdt>
    <w:r w:rsidR="00100221" w:rsidRPr="00100221">
      <w:rPr>
        <w:color w:val="000000" w:themeColor="text1"/>
      </w:rPr>
      <w:t xml:space="preserve"> | </w:t>
    </w:r>
    <w:sdt>
      <w:sdtPr>
        <w:rPr>
          <w:color w:val="000000" w:themeColor="text1"/>
        </w:rPr>
        <w:alias w:val="Author"/>
        <w:tag w:val=""/>
        <w:id w:val="-1677181147"/>
        <w:placeholder>
          <w:docPart w:val="88DE28516FD54A8EA84BF71FEC74CC7B"/>
        </w:placeholder>
        <w:dataBinding w:prefixMappings="xmlns:ns0='http://purl.org/dc/elements/1.1/' xmlns:ns1='http://schemas.openxmlformats.org/package/2006/metadata/core-properties' " w:xpath="/ns1:coreProperties[1]/ns0:creator[1]" w:storeItemID="{6C3C8BC8-F283-45AE-878A-BAB7291924A1}"/>
        <w:text/>
      </w:sdtPr>
      <w:sdtEndPr/>
      <w:sdtContent>
        <w:r w:rsidR="00100221" w:rsidRPr="00100221">
          <w:rPr>
            <w:color w:val="000000" w:themeColor="text1"/>
          </w:rPr>
          <w:t>Ethics</w:t>
        </w:r>
      </w:sdtContent>
    </w:sdt>
  </w:p>
  <w:p w14:paraId="20EF32F5" w14:textId="77777777" w:rsidR="00100221" w:rsidRDefault="001002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A0BC2"/>
    <w:multiLevelType w:val="hybridMultilevel"/>
    <w:tmpl w:val="6CBCC80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0353D1"/>
    <w:multiLevelType w:val="hybridMultilevel"/>
    <w:tmpl w:val="8490096C"/>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2" w15:restartNumberingAfterBreak="0">
    <w:nsid w:val="342D6F14"/>
    <w:multiLevelType w:val="hybridMultilevel"/>
    <w:tmpl w:val="676040EE"/>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3" w15:restartNumberingAfterBreak="0">
    <w:nsid w:val="37817D56"/>
    <w:multiLevelType w:val="hybridMultilevel"/>
    <w:tmpl w:val="9E9E7DB0"/>
    <w:lvl w:ilvl="0" w:tplc="14AE9A00">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55FB40C4"/>
    <w:multiLevelType w:val="hybridMultilevel"/>
    <w:tmpl w:val="9C5E299E"/>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52E"/>
    <w:rsid w:val="00020260"/>
    <w:rsid w:val="00084139"/>
    <w:rsid w:val="00100221"/>
    <w:rsid w:val="001259E6"/>
    <w:rsid w:val="00154418"/>
    <w:rsid w:val="0015533D"/>
    <w:rsid w:val="001579EB"/>
    <w:rsid w:val="00167206"/>
    <w:rsid w:val="00174950"/>
    <w:rsid w:val="00180ECA"/>
    <w:rsid w:val="001C24BB"/>
    <w:rsid w:val="001C4042"/>
    <w:rsid w:val="001F5B12"/>
    <w:rsid w:val="002075F1"/>
    <w:rsid w:val="0021219E"/>
    <w:rsid w:val="0022388F"/>
    <w:rsid w:val="00245CCF"/>
    <w:rsid w:val="00263597"/>
    <w:rsid w:val="00275C5D"/>
    <w:rsid w:val="00292426"/>
    <w:rsid w:val="002967DF"/>
    <w:rsid w:val="002B44A0"/>
    <w:rsid w:val="00320FB9"/>
    <w:rsid w:val="0032116F"/>
    <w:rsid w:val="00362446"/>
    <w:rsid w:val="003654B5"/>
    <w:rsid w:val="003E06F8"/>
    <w:rsid w:val="00413628"/>
    <w:rsid w:val="00425DEF"/>
    <w:rsid w:val="00431DDB"/>
    <w:rsid w:val="00434C68"/>
    <w:rsid w:val="00444E56"/>
    <w:rsid w:val="004501B8"/>
    <w:rsid w:val="0048753B"/>
    <w:rsid w:val="004E0940"/>
    <w:rsid w:val="004F1820"/>
    <w:rsid w:val="004F66E7"/>
    <w:rsid w:val="0050352E"/>
    <w:rsid w:val="005328BC"/>
    <w:rsid w:val="0054339D"/>
    <w:rsid w:val="00565B1D"/>
    <w:rsid w:val="00582149"/>
    <w:rsid w:val="00585E29"/>
    <w:rsid w:val="005E327B"/>
    <w:rsid w:val="00602C74"/>
    <w:rsid w:val="0060368A"/>
    <w:rsid w:val="00626070"/>
    <w:rsid w:val="006756DF"/>
    <w:rsid w:val="00696EC9"/>
    <w:rsid w:val="006D7BDE"/>
    <w:rsid w:val="006E2A65"/>
    <w:rsid w:val="00707E83"/>
    <w:rsid w:val="00757E69"/>
    <w:rsid w:val="00757EBA"/>
    <w:rsid w:val="00771BEB"/>
    <w:rsid w:val="007A48A3"/>
    <w:rsid w:val="007B5676"/>
    <w:rsid w:val="007C11AC"/>
    <w:rsid w:val="008109EC"/>
    <w:rsid w:val="00821493"/>
    <w:rsid w:val="00825CED"/>
    <w:rsid w:val="00844DF9"/>
    <w:rsid w:val="008924E0"/>
    <w:rsid w:val="008E2E15"/>
    <w:rsid w:val="00914642"/>
    <w:rsid w:val="0094108B"/>
    <w:rsid w:val="00980928"/>
    <w:rsid w:val="009F2A80"/>
    <w:rsid w:val="00A22EA1"/>
    <w:rsid w:val="00A4647F"/>
    <w:rsid w:val="00A663A1"/>
    <w:rsid w:val="00A82CDE"/>
    <w:rsid w:val="00AD32F7"/>
    <w:rsid w:val="00B1102E"/>
    <w:rsid w:val="00B20BDD"/>
    <w:rsid w:val="00B6527B"/>
    <w:rsid w:val="00B671CC"/>
    <w:rsid w:val="00B712B4"/>
    <w:rsid w:val="00B853F2"/>
    <w:rsid w:val="00BB228C"/>
    <w:rsid w:val="00BB3422"/>
    <w:rsid w:val="00BF0697"/>
    <w:rsid w:val="00BF4546"/>
    <w:rsid w:val="00C24FF7"/>
    <w:rsid w:val="00C41CF8"/>
    <w:rsid w:val="00C7368E"/>
    <w:rsid w:val="00CD28BC"/>
    <w:rsid w:val="00CF41B8"/>
    <w:rsid w:val="00D03D6E"/>
    <w:rsid w:val="00D64BA4"/>
    <w:rsid w:val="00D75CC5"/>
    <w:rsid w:val="00DD2AB5"/>
    <w:rsid w:val="00DE1C14"/>
    <w:rsid w:val="00E05656"/>
    <w:rsid w:val="00E34D00"/>
    <w:rsid w:val="00EF5E6F"/>
    <w:rsid w:val="00F02DA7"/>
    <w:rsid w:val="00F61381"/>
    <w:rsid w:val="00F8138A"/>
    <w:rsid w:val="00FA13EA"/>
    <w:rsid w:val="00FB4CE4"/>
    <w:rsid w:val="00FF0AE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D0C38"/>
  <w15:chartTrackingRefBased/>
  <w15:docId w15:val="{FFDC04A3-95FE-433A-B6C7-809A482FB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352E"/>
    <w:pPr>
      <w:spacing w:after="0" w:line="480" w:lineRule="auto"/>
      <w:jc w:val="both"/>
    </w:pPr>
    <w:rPr>
      <w:rFonts w:ascii="Times" w:hAnsi="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0221"/>
    <w:pPr>
      <w:tabs>
        <w:tab w:val="center" w:pos="4513"/>
        <w:tab w:val="right" w:pos="9026"/>
      </w:tabs>
      <w:spacing w:line="240" w:lineRule="auto"/>
    </w:pPr>
  </w:style>
  <w:style w:type="character" w:customStyle="1" w:styleId="HeaderChar">
    <w:name w:val="Header Char"/>
    <w:basedOn w:val="DefaultParagraphFont"/>
    <w:link w:val="Header"/>
    <w:uiPriority w:val="99"/>
    <w:rsid w:val="00100221"/>
    <w:rPr>
      <w:rFonts w:ascii="Times" w:hAnsi="Times" w:cs="Times New Roman"/>
      <w:sz w:val="24"/>
      <w:szCs w:val="24"/>
    </w:rPr>
  </w:style>
  <w:style w:type="paragraph" w:styleId="Footer">
    <w:name w:val="footer"/>
    <w:basedOn w:val="Normal"/>
    <w:link w:val="FooterChar"/>
    <w:uiPriority w:val="99"/>
    <w:unhideWhenUsed/>
    <w:rsid w:val="00100221"/>
    <w:pPr>
      <w:tabs>
        <w:tab w:val="center" w:pos="4513"/>
        <w:tab w:val="right" w:pos="9026"/>
      </w:tabs>
      <w:spacing w:line="240" w:lineRule="auto"/>
    </w:pPr>
  </w:style>
  <w:style w:type="character" w:customStyle="1" w:styleId="FooterChar">
    <w:name w:val="Footer Char"/>
    <w:basedOn w:val="DefaultParagraphFont"/>
    <w:link w:val="Footer"/>
    <w:uiPriority w:val="99"/>
    <w:rsid w:val="00100221"/>
    <w:rPr>
      <w:rFonts w:ascii="Times" w:hAnsi="Times" w:cs="Times New Roman"/>
      <w:sz w:val="24"/>
      <w:szCs w:val="24"/>
    </w:rPr>
  </w:style>
  <w:style w:type="paragraph" w:styleId="ListParagraph">
    <w:name w:val="List Paragraph"/>
    <w:basedOn w:val="Normal"/>
    <w:uiPriority w:val="34"/>
    <w:qFormat/>
    <w:rsid w:val="00100221"/>
    <w:pPr>
      <w:ind w:left="720"/>
      <w:contextualSpacing/>
    </w:pPr>
  </w:style>
  <w:style w:type="paragraph" w:styleId="BalloonText">
    <w:name w:val="Balloon Text"/>
    <w:basedOn w:val="Normal"/>
    <w:link w:val="BalloonTextChar"/>
    <w:uiPriority w:val="99"/>
    <w:semiHidden/>
    <w:unhideWhenUsed/>
    <w:rsid w:val="007C11A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11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9553010">
      <w:bodyDiv w:val="1"/>
      <w:marLeft w:val="0"/>
      <w:marRight w:val="0"/>
      <w:marTop w:val="0"/>
      <w:marBottom w:val="0"/>
      <w:divBdr>
        <w:top w:val="none" w:sz="0" w:space="0" w:color="auto"/>
        <w:left w:val="none" w:sz="0" w:space="0" w:color="auto"/>
        <w:bottom w:val="none" w:sz="0" w:space="0" w:color="auto"/>
        <w:right w:val="none" w:sz="0" w:space="0" w:color="auto"/>
      </w:divBdr>
      <w:divsChild>
        <w:div w:id="382025892">
          <w:marLeft w:val="0"/>
          <w:marRight w:val="0"/>
          <w:marTop w:val="120"/>
          <w:marBottom w:val="0"/>
          <w:divBdr>
            <w:top w:val="none" w:sz="0" w:space="0" w:color="auto"/>
            <w:left w:val="none" w:sz="0" w:space="0" w:color="auto"/>
            <w:bottom w:val="none" w:sz="0" w:space="0" w:color="auto"/>
            <w:right w:val="none" w:sz="0" w:space="0" w:color="auto"/>
          </w:divBdr>
        </w:div>
        <w:div w:id="1712535989">
          <w:marLeft w:val="0"/>
          <w:marRight w:val="0"/>
          <w:marTop w:val="160"/>
          <w:marBottom w:val="16"/>
          <w:divBdr>
            <w:top w:val="single" w:sz="8" w:space="2" w:color="808080"/>
            <w:left w:val="none" w:sz="0" w:space="0" w:color="auto"/>
            <w:bottom w:val="none" w:sz="0" w:space="0" w:color="auto"/>
            <w:right w:val="none" w:sz="0" w:space="0" w:color="auto"/>
          </w:divBdr>
        </w:div>
        <w:div w:id="1897736392">
          <w:marLeft w:val="0"/>
          <w:marRight w:val="0"/>
          <w:marTop w:val="120"/>
          <w:marBottom w:val="0"/>
          <w:divBdr>
            <w:top w:val="none" w:sz="0" w:space="0" w:color="auto"/>
            <w:left w:val="none" w:sz="0" w:space="0" w:color="auto"/>
            <w:bottom w:val="none" w:sz="0" w:space="0" w:color="auto"/>
            <w:right w:val="none" w:sz="0" w:space="0" w:color="auto"/>
          </w:divBdr>
        </w:div>
        <w:div w:id="43991238">
          <w:marLeft w:val="0"/>
          <w:marRight w:val="0"/>
          <w:marTop w:val="120"/>
          <w:marBottom w:val="0"/>
          <w:divBdr>
            <w:top w:val="none" w:sz="0" w:space="0" w:color="auto"/>
            <w:left w:val="none" w:sz="0" w:space="0" w:color="auto"/>
            <w:bottom w:val="none" w:sz="0" w:space="0" w:color="auto"/>
            <w:right w:val="none" w:sz="0" w:space="0" w:color="auto"/>
          </w:divBdr>
        </w:div>
      </w:divsChild>
    </w:div>
    <w:div w:id="1461611213">
      <w:bodyDiv w:val="1"/>
      <w:marLeft w:val="0"/>
      <w:marRight w:val="0"/>
      <w:marTop w:val="0"/>
      <w:marBottom w:val="0"/>
      <w:divBdr>
        <w:top w:val="none" w:sz="0" w:space="0" w:color="auto"/>
        <w:left w:val="none" w:sz="0" w:space="0" w:color="auto"/>
        <w:bottom w:val="none" w:sz="0" w:space="0" w:color="auto"/>
        <w:right w:val="none" w:sz="0" w:space="0" w:color="auto"/>
      </w:divBdr>
      <w:divsChild>
        <w:div w:id="1947879760">
          <w:marLeft w:val="0"/>
          <w:marRight w:val="0"/>
          <w:marTop w:val="120"/>
          <w:marBottom w:val="0"/>
          <w:divBdr>
            <w:top w:val="none" w:sz="0" w:space="0" w:color="auto"/>
            <w:left w:val="none" w:sz="0" w:space="0" w:color="auto"/>
            <w:bottom w:val="none" w:sz="0" w:space="0" w:color="auto"/>
            <w:right w:val="none" w:sz="0" w:space="0" w:color="auto"/>
          </w:divBdr>
        </w:div>
        <w:div w:id="632949770">
          <w:marLeft w:val="0"/>
          <w:marRight w:val="0"/>
          <w:marTop w:val="120"/>
          <w:marBottom w:val="0"/>
          <w:divBdr>
            <w:top w:val="none" w:sz="0" w:space="0" w:color="auto"/>
            <w:left w:val="none" w:sz="0" w:space="0" w:color="auto"/>
            <w:bottom w:val="none" w:sz="0" w:space="0" w:color="auto"/>
            <w:right w:val="none" w:sz="0" w:space="0" w:color="auto"/>
          </w:divBdr>
        </w:div>
        <w:div w:id="1562983621">
          <w:marLeft w:val="0"/>
          <w:marRight w:val="0"/>
          <w:marTop w:val="160"/>
          <w:marBottom w:val="16"/>
          <w:divBdr>
            <w:top w:val="single" w:sz="8" w:space="2" w:color="808080"/>
            <w:left w:val="none" w:sz="0" w:space="0" w:color="auto"/>
            <w:bottom w:val="none" w:sz="0" w:space="0" w:color="auto"/>
            <w:right w:val="none" w:sz="0" w:space="0" w:color="auto"/>
          </w:divBdr>
        </w:div>
        <w:div w:id="1619265082">
          <w:marLeft w:val="0"/>
          <w:marRight w:val="0"/>
          <w:marTop w:val="120"/>
          <w:marBottom w:val="0"/>
          <w:divBdr>
            <w:top w:val="none" w:sz="0" w:space="0" w:color="auto"/>
            <w:left w:val="none" w:sz="0" w:space="0" w:color="auto"/>
            <w:bottom w:val="none" w:sz="0" w:space="0" w:color="auto"/>
            <w:right w:val="none" w:sz="0" w:space="0" w:color="auto"/>
          </w:divBdr>
        </w:div>
        <w:div w:id="1548106555">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B3E052084C3419A94834A9B190133F4"/>
        <w:category>
          <w:name w:val="General"/>
          <w:gallery w:val="placeholder"/>
        </w:category>
        <w:types>
          <w:type w:val="bbPlcHdr"/>
        </w:types>
        <w:behaviors>
          <w:behavior w:val="content"/>
        </w:behaviors>
        <w:guid w:val="{FBBABDBC-4458-4A92-8F80-37011FD42718}"/>
      </w:docPartPr>
      <w:docPartBody>
        <w:p w:rsidR="00AD007F" w:rsidRDefault="00365F6B" w:rsidP="00365F6B">
          <w:pPr>
            <w:pStyle w:val="FB3E052084C3419A94834A9B190133F4"/>
          </w:pPr>
          <w:r>
            <w:rPr>
              <w:color w:val="4472C4" w:themeColor="accent1"/>
            </w:rPr>
            <w:t>[Document title]</w:t>
          </w:r>
        </w:p>
      </w:docPartBody>
    </w:docPart>
    <w:docPart>
      <w:docPartPr>
        <w:name w:val="88DE28516FD54A8EA84BF71FEC74CC7B"/>
        <w:category>
          <w:name w:val="General"/>
          <w:gallery w:val="placeholder"/>
        </w:category>
        <w:types>
          <w:type w:val="bbPlcHdr"/>
        </w:types>
        <w:behaviors>
          <w:behavior w:val="content"/>
        </w:behaviors>
        <w:guid w:val="{D667309E-8DB0-4B1B-952E-07403184F3A9}"/>
      </w:docPartPr>
      <w:docPartBody>
        <w:p w:rsidR="00AD007F" w:rsidRDefault="00365F6B" w:rsidP="00365F6B">
          <w:pPr>
            <w:pStyle w:val="88DE28516FD54A8EA84BF71FEC74CC7B"/>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F6B"/>
    <w:rsid w:val="00056060"/>
    <w:rsid w:val="00073482"/>
    <w:rsid w:val="00365F6B"/>
    <w:rsid w:val="003A3433"/>
    <w:rsid w:val="004D4181"/>
    <w:rsid w:val="0074310A"/>
    <w:rsid w:val="00AD007F"/>
    <w:rsid w:val="00B16634"/>
    <w:rsid w:val="00E456C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B3E052084C3419A94834A9B190133F4">
    <w:name w:val="FB3E052084C3419A94834A9B190133F4"/>
    <w:rsid w:val="00365F6B"/>
  </w:style>
  <w:style w:type="paragraph" w:customStyle="1" w:styleId="88DE28516FD54A8EA84BF71FEC74CC7B">
    <w:name w:val="88DE28516FD54A8EA84BF71FEC74CC7B"/>
    <w:rsid w:val="00365F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1</Pages>
  <Words>1653</Words>
  <Characters>9428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Behaviour in Court</vt:lpstr>
    </vt:vector>
  </TitlesOfParts>
  <Company/>
  <LinksUpToDate>false</LinksUpToDate>
  <CharactersWithSpaces>11059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Behaviour in Court</dc:title>
  <dc:subject/>
  <dc:creator>Ethics</dc:creator>
  <cp:keywords/>
  <dc:description/>
  <cp:lastModifiedBy>Chantal Dittberner</cp:lastModifiedBy>
  <cp:revision>93</cp:revision>
  <cp:lastPrinted>2019-01-10T11:12:00Z</cp:lastPrinted>
  <dcterms:created xsi:type="dcterms:W3CDTF">2018-11-08T16:45:00Z</dcterms:created>
  <dcterms:modified xsi:type="dcterms:W3CDTF">2019-01-10T11:12:00Z</dcterms:modified>
</cp:coreProperties>
</file>