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0BFB" w:rsidRDefault="00667019"/>
    <w:p w:rsidR="00CA7E34" w:rsidRDefault="00CA7E34"/>
    <w:p w:rsidR="00CA7E34" w:rsidRDefault="00CA7E34" w:rsidP="00CA7E34">
      <w:pPr>
        <w:pStyle w:val="Heading1"/>
        <w:spacing w:before="173"/>
        <w:ind w:left="505"/>
        <w:rPr>
          <w:b/>
          <w:bCs/>
          <w:color w:val="231F20"/>
          <w:w w:val="105"/>
          <w:u w:val="single"/>
        </w:rPr>
      </w:pPr>
      <w:r w:rsidRPr="00CA7E34">
        <w:rPr>
          <w:b/>
          <w:bCs/>
          <w:color w:val="231F20"/>
          <w:w w:val="105"/>
          <w:u w:val="single"/>
        </w:rPr>
        <w:t>LPC Code of Conduct</w:t>
      </w:r>
    </w:p>
    <w:p w:rsidR="00CA7E34" w:rsidRDefault="00CA7E34" w:rsidP="00CA7E34"/>
    <w:p w:rsidR="00CA7E34" w:rsidRDefault="00CA7E34" w:rsidP="00CA7E34">
      <w:r>
        <w:tab/>
        <w:t>Conduct of Advocates:</w:t>
      </w:r>
    </w:p>
    <w:p w:rsidR="00CA7E34" w:rsidRDefault="00CA7E34" w:rsidP="00CA7E34">
      <w:r>
        <w:tab/>
        <w:t>Briefs</w:t>
      </w:r>
    </w:p>
    <w:p w:rsidR="00CA7E34" w:rsidRDefault="00CA7E34" w:rsidP="00CA7E34">
      <w:r>
        <w:tab/>
        <w:t>Cab Rank Rule</w:t>
      </w:r>
    </w:p>
    <w:p w:rsidR="00CA7E34" w:rsidRPr="00CA7E34" w:rsidRDefault="00CA7E34" w:rsidP="00CA7E34">
      <w:r>
        <w:tab/>
        <w:t>Referral Rule</w:t>
      </w:r>
    </w:p>
    <w:p w:rsidR="00CA7E34" w:rsidRPr="00CA7E34" w:rsidRDefault="00CA7E34" w:rsidP="00CA7E34">
      <w:pPr>
        <w:pStyle w:val="BodyText"/>
        <w:rPr>
          <w:b/>
          <w:sz w:val="22"/>
        </w:rPr>
      </w:pPr>
      <w:r>
        <w:rPr>
          <w:b/>
          <w:sz w:val="22"/>
        </w:rPr>
        <w:tab/>
      </w:r>
      <w:bookmarkStart w:id="0" w:name="_GoBack"/>
      <w:bookmarkEnd w:id="0"/>
    </w:p>
    <w:p w:rsidR="00CA7E34" w:rsidRDefault="00CA7E34" w:rsidP="00CA7E34">
      <w:pPr>
        <w:pStyle w:val="Heading1"/>
        <w:ind w:left="505"/>
      </w:pPr>
      <w:bookmarkStart w:id="1" w:name="_TOC_250004"/>
      <w:bookmarkEnd w:id="1"/>
      <w:r>
        <w:rPr>
          <w:color w:val="231F20"/>
          <w:w w:val="105"/>
        </w:rPr>
        <w:t>Conduct of advocates contemplated in section 34(2)(a)(</w:t>
      </w:r>
      <w:proofErr w:type="spellStart"/>
      <w:r>
        <w:rPr>
          <w:color w:val="231F20"/>
          <w:w w:val="105"/>
        </w:rPr>
        <w:t>i</w:t>
      </w:r>
      <w:proofErr w:type="spellEnd"/>
      <w:r>
        <w:rPr>
          <w:color w:val="231F20"/>
          <w:w w:val="105"/>
        </w:rPr>
        <w:t>) of the Act</w:t>
      </w:r>
    </w:p>
    <w:p w:rsidR="00CA7E34" w:rsidRDefault="00CA7E34" w:rsidP="00CA7E34">
      <w:pPr>
        <w:pStyle w:val="BodyText"/>
        <w:spacing w:before="10"/>
        <w:rPr>
          <w:b/>
          <w:sz w:val="20"/>
        </w:rPr>
      </w:pPr>
    </w:p>
    <w:p w:rsidR="00CA7E34" w:rsidRDefault="00CA7E34" w:rsidP="00CA7E34">
      <w:pPr>
        <w:pStyle w:val="ListParagraph"/>
        <w:numPr>
          <w:ilvl w:val="1"/>
          <w:numId w:val="10"/>
        </w:numPr>
        <w:tabs>
          <w:tab w:val="left" w:pos="1072"/>
          <w:tab w:val="left" w:pos="1073"/>
        </w:tabs>
        <w:ind w:hanging="568"/>
        <w:rPr>
          <w:b/>
          <w:color w:val="231F20"/>
          <w:sz w:val="21"/>
        </w:rPr>
      </w:pPr>
      <w:r>
        <w:rPr>
          <w:b/>
          <w:color w:val="231F20"/>
          <w:w w:val="105"/>
          <w:sz w:val="21"/>
        </w:rPr>
        <w:t>Preamble</w:t>
      </w:r>
    </w:p>
    <w:p w:rsidR="00CA7E34" w:rsidRDefault="00CA7E34" w:rsidP="00CA7E34">
      <w:pPr>
        <w:pStyle w:val="BodyText"/>
        <w:rPr>
          <w:b/>
          <w:sz w:val="22"/>
        </w:rPr>
      </w:pPr>
    </w:p>
    <w:p w:rsidR="00CA7E34" w:rsidRDefault="00CA7E34" w:rsidP="00CA7E34">
      <w:pPr>
        <w:pStyle w:val="ListParagraph"/>
        <w:numPr>
          <w:ilvl w:val="2"/>
          <w:numId w:val="10"/>
        </w:numPr>
        <w:tabs>
          <w:tab w:val="left" w:pos="1638"/>
          <w:tab w:val="left" w:pos="1639"/>
        </w:tabs>
        <w:spacing w:before="93" w:line="357" w:lineRule="auto"/>
        <w:ind w:left="1638" w:right="661"/>
        <w:jc w:val="both"/>
        <w:rPr>
          <w:color w:val="231F20"/>
          <w:sz w:val="21"/>
        </w:rPr>
      </w:pPr>
      <w:r>
        <w:rPr>
          <w:color w:val="231F20"/>
          <w:w w:val="105"/>
          <w:sz w:val="21"/>
        </w:rPr>
        <w:t xml:space="preserve">Part IV of this code is applicable to, and binding upon, every person who has been admitted and enrolled to practice as an advocate in South Africa and </w:t>
      </w:r>
      <w:r>
        <w:rPr>
          <w:color w:val="231F20"/>
          <w:spacing w:val="-2"/>
          <w:w w:val="105"/>
          <w:sz w:val="21"/>
        </w:rPr>
        <w:t xml:space="preserve">who </w:t>
      </w:r>
      <w:r>
        <w:rPr>
          <w:color w:val="231F20"/>
          <w:w w:val="105"/>
          <w:sz w:val="21"/>
        </w:rPr>
        <w:t>is</w:t>
      </w:r>
      <w:r>
        <w:rPr>
          <w:color w:val="231F20"/>
          <w:spacing w:val="-13"/>
          <w:w w:val="105"/>
          <w:sz w:val="21"/>
        </w:rPr>
        <w:t xml:space="preserve"> </w:t>
      </w:r>
      <w:r>
        <w:rPr>
          <w:color w:val="231F20"/>
          <w:w w:val="105"/>
          <w:sz w:val="21"/>
        </w:rPr>
        <w:t>an</w:t>
      </w:r>
      <w:r>
        <w:rPr>
          <w:color w:val="231F20"/>
          <w:spacing w:val="-15"/>
          <w:w w:val="105"/>
          <w:sz w:val="21"/>
        </w:rPr>
        <w:t xml:space="preserve"> </w:t>
      </w:r>
      <w:r>
        <w:rPr>
          <w:color w:val="231F20"/>
          <w:w w:val="105"/>
          <w:sz w:val="21"/>
        </w:rPr>
        <w:t>independent</w:t>
      </w:r>
      <w:r>
        <w:rPr>
          <w:color w:val="231F20"/>
          <w:spacing w:val="-13"/>
          <w:w w:val="105"/>
          <w:sz w:val="21"/>
        </w:rPr>
        <w:t xml:space="preserve"> </w:t>
      </w:r>
      <w:r>
        <w:rPr>
          <w:color w:val="231F20"/>
          <w:w w:val="105"/>
          <w:sz w:val="21"/>
        </w:rPr>
        <w:t>practitioner</w:t>
      </w:r>
      <w:r>
        <w:rPr>
          <w:color w:val="231F20"/>
          <w:spacing w:val="-14"/>
          <w:w w:val="105"/>
          <w:sz w:val="21"/>
        </w:rPr>
        <w:t xml:space="preserve"> </w:t>
      </w:r>
      <w:r>
        <w:rPr>
          <w:color w:val="231F20"/>
          <w:w w:val="105"/>
          <w:sz w:val="21"/>
        </w:rPr>
        <w:t>of</w:t>
      </w:r>
      <w:r>
        <w:rPr>
          <w:color w:val="231F20"/>
          <w:spacing w:val="-12"/>
          <w:w w:val="105"/>
          <w:sz w:val="21"/>
        </w:rPr>
        <w:t xml:space="preserve"> </w:t>
      </w:r>
      <w:r>
        <w:rPr>
          <w:color w:val="231F20"/>
          <w:w w:val="105"/>
          <w:sz w:val="21"/>
        </w:rPr>
        <w:t>advocacy</w:t>
      </w:r>
      <w:r>
        <w:rPr>
          <w:color w:val="231F20"/>
          <w:spacing w:val="-14"/>
          <w:w w:val="105"/>
          <w:sz w:val="21"/>
        </w:rPr>
        <w:t xml:space="preserve"> </w:t>
      </w:r>
      <w:r>
        <w:rPr>
          <w:color w:val="231F20"/>
          <w:w w:val="105"/>
          <w:sz w:val="21"/>
        </w:rPr>
        <w:t>as</w:t>
      </w:r>
      <w:r>
        <w:rPr>
          <w:color w:val="231F20"/>
          <w:spacing w:val="-15"/>
          <w:w w:val="105"/>
          <w:sz w:val="21"/>
        </w:rPr>
        <w:t xml:space="preserve"> </w:t>
      </w:r>
      <w:r>
        <w:rPr>
          <w:color w:val="231F20"/>
          <w:w w:val="105"/>
          <w:sz w:val="21"/>
        </w:rPr>
        <w:t>contemplated</w:t>
      </w:r>
      <w:r>
        <w:rPr>
          <w:color w:val="231F20"/>
          <w:spacing w:val="-14"/>
          <w:w w:val="105"/>
          <w:sz w:val="21"/>
        </w:rPr>
        <w:t xml:space="preserve"> </w:t>
      </w:r>
      <w:r>
        <w:rPr>
          <w:color w:val="231F20"/>
          <w:w w:val="105"/>
          <w:sz w:val="21"/>
        </w:rPr>
        <w:t>in</w:t>
      </w:r>
      <w:r>
        <w:rPr>
          <w:color w:val="231F20"/>
          <w:spacing w:val="-15"/>
          <w:w w:val="105"/>
          <w:sz w:val="21"/>
        </w:rPr>
        <w:t xml:space="preserve"> </w:t>
      </w:r>
      <w:r>
        <w:rPr>
          <w:color w:val="231F20"/>
          <w:w w:val="105"/>
          <w:sz w:val="21"/>
        </w:rPr>
        <w:t>section</w:t>
      </w:r>
      <w:r>
        <w:rPr>
          <w:color w:val="231F20"/>
          <w:spacing w:val="-16"/>
          <w:w w:val="105"/>
          <w:sz w:val="21"/>
        </w:rPr>
        <w:t xml:space="preserve"> </w:t>
      </w:r>
      <w:r>
        <w:rPr>
          <w:color w:val="231F20"/>
          <w:w w:val="105"/>
          <w:sz w:val="21"/>
        </w:rPr>
        <w:t>34(2)(a)(</w:t>
      </w:r>
      <w:proofErr w:type="spellStart"/>
      <w:r>
        <w:rPr>
          <w:color w:val="231F20"/>
          <w:w w:val="105"/>
          <w:sz w:val="21"/>
        </w:rPr>
        <w:t>i</w:t>
      </w:r>
      <w:proofErr w:type="spellEnd"/>
      <w:r>
        <w:rPr>
          <w:color w:val="231F20"/>
          <w:w w:val="105"/>
          <w:sz w:val="21"/>
        </w:rPr>
        <w:t>) of the Act, called in Part IV of this code,</w:t>
      </w:r>
      <w:r>
        <w:rPr>
          <w:color w:val="231F20"/>
          <w:spacing w:val="-5"/>
          <w:w w:val="105"/>
          <w:sz w:val="21"/>
        </w:rPr>
        <w:t xml:space="preserve"> </w:t>
      </w:r>
      <w:r>
        <w:rPr>
          <w:color w:val="231F20"/>
          <w:w w:val="105"/>
          <w:sz w:val="21"/>
        </w:rPr>
        <w:t>"</w:t>
      </w:r>
      <w:r>
        <w:rPr>
          <w:b/>
          <w:color w:val="231F20"/>
          <w:w w:val="105"/>
          <w:sz w:val="21"/>
        </w:rPr>
        <w:t>counsel</w:t>
      </w:r>
      <w:r>
        <w:rPr>
          <w:color w:val="231F20"/>
          <w:w w:val="105"/>
          <w:sz w:val="21"/>
        </w:rPr>
        <w:t>".</w:t>
      </w:r>
    </w:p>
    <w:p w:rsidR="00CA7E34" w:rsidRDefault="00CA7E34" w:rsidP="00CA7E34">
      <w:pPr>
        <w:pStyle w:val="BodyText"/>
        <w:rPr>
          <w:sz w:val="20"/>
        </w:rPr>
      </w:pPr>
    </w:p>
    <w:p w:rsidR="00CA7E34" w:rsidRDefault="00CA7E34" w:rsidP="00CA7E34">
      <w:pPr>
        <w:pStyle w:val="ListParagraph"/>
        <w:numPr>
          <w:ilvl w:val="2"/>
          <w:numId w:val="10"/>
        </w:numPr>
        <w:tabs>
          <w:tab w:val="left" w:pos="1638"/>
          <w:tab w:val="left" w:pos="1639"/>
        </w:tabs>
        <w:ind w:left="1638" w:hanging="1134"/>
        <w:rPr>
          <w:color w:val="231F20"/>
          <w:sz w:val="21"/>
        </w:rPr>
      </w:pPr>
      <w:r>
        <w:rPr>
          <w:color w:val="231F20"/>
          <w:w w:val="105"/>
          <w:sz w:val="21"/>
        </w:rPr>
        <w:t>Part IV of this code is applicable to the professional conduct of</w:t>
      </w:r>
      <w:r>
        <w:rPr>
          <w:color w:val="231F20"/>
          <w:spacing w:val="-20"/>
          <w:w w:val="105"/>
          <w:sz w:val="21"/>
        </w:rPr>
        <w:t xml:space="preserve"> </w:t>
      </w:r>
      <w:r>
        <w:rPr>
          <w:color w:val="231F20"/>
          <w:w w:val="105"/>
          <w:sz w:val="21"/>
        </w:rPr>
        <w:t>counsel.</w:t>
      </w:r>
    </w:p>
    <w:p w:rsidR="00CA7E34" w:rsidRDefault="00CA7E34" w:rsidP="00CA7E34">
      <w:pPr>
        <w:pStyle w:val="BodyText"/>
        <w:spacing w:before="2"/>
        <w:rPr>
          <w:sz w:val="30"/>
        </w:rPr>
      </w:pPr>
    </w:p>
    <w:p w:rsidR="00CA7E34" w:rsidRDefault="00CA7E34" w:rsidP="00CA7E34">
      <w:pPr>
        <w:pStyle w:val="ListParagraph"/>
        <w:numPr>
          <w:ilvl w:val="2"/>
          <w:numId w:val="10"/>
        </w:numPr>
        <w:tabs>
          <w:tab w:val="left" w:pos="1638"/>
          <w:tab w:val="left" w:pos="1639"/>
        </w:tabs>
        <w:spacing w:line="357" w:lineRule="auto"/>
        <w:ind w:left="1638" w:right="658"/>
        <w:jc w:val="both"/>
        <w:rPr>
          <w:color w:val="231F20"/>
          <w:sz w:val="21"/>
        </w:rPr>
      </w:pPr>
      <w:r>
        <w:rPr>
          <w:color w:val="231F20"/>
          <w:w w:val="105"/>
          <w:sz w:val="21"/>
        </w:rPr>
        <w:t>The</w:t>
      </w:r>
      <w:r>
        <w:rPr>
          <w:color w:val="231F20"/>
          <w:spacing w:val="-11"/>
          <w:w w:val="105"/>
          <w:sz w:val="21"/>
        </w:rPr>
        <w:t xml:space="preserve"> </w:t>
      </w:r>
      <w:r>
        <w:rPr>
          <w:color w:val="231F20"/>
          <w:w w:val="105"/>
          <w:sz w:val="21"/>
        </w:rPr>
        <w:t>interpretation</w:t>
      </w:r>
      <w:r>
        <w:rPr>
          <w:color w:val="231F20"/>
          <w:spacing w:val="-11"/>
          <w:w w:val="105"/>
          <w:sz w:val="21"/>
        </w:rPr>
        <w:t xml:space="preserve"> </w:t>
      </w:r>
      <w:r>
        <w:rPr>
          <w:color w:val="231F20"/>
          <w:w w:val="105"/>
          <w:sz w:val="21"/>
        </w:rPr>
        <w:t>of</w:t>
      </w:r>
      <w:r>
        <w:rPr>
          <w:color w:val="231F20"/>
          <w:spacing w:val="-6"/>
          <w:w w:val="105"/>
          <w:sz w:val="21"/>
        </w:rPr>
        <w:t xml:space="preserve"> </w:t>
      </w:r>
      <w:r>
        <w:rPr>
          <w:color w:val="231F20"/>
          <w:w w:val="105"/>
          <w:sz w:val="21"/>
        </w:rPr>
        <w:t>Part</w:t>
      </w:r>
      <w:r>
        <w:rPr>
          <w:color w:val="231F20"/>
          <w:spacing w:val="-9"/>
          <w:w w:val="105"/>
          <w:sz w:val="21"/>
        </w:rPr>
        <w:t xml:space="preserve"> </w:t>
      </w:r>
      <w:r>
        <w:rPr>
          <w:color w:val="231F20"/>
          <w:w w:val="105"/>
          <w:sz w:val="21"/>
        </w:rPr>
        <w:t>IV</w:t>
      </w:r>
      <w:r>
        <w:rPr>
          <w:color w:val="231F20"/>
          <w:spacing w:val="-12"/>
          <w:w w:val="105"/>
          <w:sz w:val="21"/>
        </w:rPr>
        <w:t xml:space="preserve"> </w:t>
      </w:r>
      <w:r>
        <w:rPr>
          <w:color w:val="231F20"/>
          <w:w w:val="105"/>
          <w:sz w:val="21"/>
        </w:rPr>
        <w:t>of</w:t>
      </w:r>
      <w:r>
        <w:rPr>
          <w:color w:val="231F20"/>
          <w:spacing w:val="-9"/>
          <w:w w:val="105"/>
          <w:sz w:val="21"/>
        </w:rPr>
        <w:t xml:space="preserve"> </w:t>
      </w:r>
      <w:r>
        <w:rPr>
          <w:color w:val="231F20"/>
          <w:w w:val="105"/>
          <w:sz w:val="21"/>
        </w:rPr>
        <w:t>this</w:t>
      </w:r>
      <w:r>
        <w:rPr>
          <w:color w:val="231F20"/>
          <w:spacing w:val="-11"/>
          <w:w w:val="105"/>
          <w:sz w:val="21"/>
        </w:rPr>
        <w:t xml:space="preserve"> </w:t>
      </w:r>
      <w:r>
        <w:rPr>
          <w:color w:val="231F20"/>
          <w:w w:val="105"/>
          <w:sz w:val="21"/>
        </w:rPr>
        <w:t>code</w:t>
      </w:r>
      <w:r>
        <w:rPr>
          <w:color w:val="231F20"/>
          <w:spacing w:val="-10"/>
          <w:w w:val="105"/>
          <w:sz w:val="21"/>
        </w:rPr>
        <w:t xml:space="preserve"> </w:t>
      </w:r>
      <w:r>
        <w:rPr>
          <w:color w:val="231F20"/>
          <w:w w:val="105"/>
          <w:sz w:val="21"/>
        </w:rPr>
        <w:t>shall</w:t>
      </w:r>
      <w:r>
        <w:rPr>
          <w:color w:val="231F20"/>
          <w:spacing w:val="-9"/>
          <w:w w:val="105"/>
          <w:sz w:val="21"/>
        </w:rPr>
        <w:t xml:space="preserve"> </w:t>
      </w:r>
      <w:r>
        <w:rPr>
          <w:color w:val="231F20"/>
          <w:w w:val="105"/>
          <w:sz w:val="21"/>
        </w:rPr>
        <w:t>be</w:t>
      </w:r>
      <w:r>
        <w:rPr>
          <w:color w:val="231F20"/>
          <w:spacing w:val="-11"/>
          <w:w w:val="105"/>
          <w:sz w:val="21"/>
        </w:rPr>
        <w:t xml:space="preserve"> </w:t>
      </w:r>
      <w:r>
        <w:rPr>
          <w:color w:val="231F20"/>
          <w:w w:val="105"/>
          <w:sz w:val="21"/>
        </w:rPr>
        <w:t>effected</w:t>
      </w:r>
      <w:r>
        <w:rPr>
          <w:color w:val="231F20"/>
          <w:spacing w:val="-10"/>
          <w:w w:val="105"/>
          <w:sz w:val="21"/>
        </w:rPr>
        <w:t xml:space="preserve"> </w:t>
      </w:r>
      <w:r>
        <w:rPr>
          <w:color w:val="231F20"/>
          <w:w w:val="105"/>
          <w:sz w:val="21"/>
        </w:rPr>
        <w:t>purposively</w:t>
      </w:r>
      <w:r>
        <w:rPr>
          <w:color w:val="231F20"/>
          <w:spacing w:val="-11"/>
          <w:w w:val="105"/>
          <w:sz w:val="21"/>
        </w:rPr>
        <w:t xml:space="preserve"> </w:t>
      </w:r>
      <w:r>
        <w:rPr>
          <w:color w:val="231F20"/>
          <w:w w:val="105"/>
          <w:sz w:val="21"/>
        </w:rPr>
        <w:t>and</w:t>
      </w:r>
      <w:r>
        <w:rPr>
          <w:color w:val="231F20"/>
          <w:spacing w:val="-9"/>
          <w:w w:val="105"/>
          <w:sz w:val="21"/>
        </w:rPr>
        <w:t xml:space="preserve"> </w:t>
      </w:r>
      <w:r>
        <w:rPr>
          <w:color w:val="231F20"/>
          <w:w w:val="105"/>
          <w:sz w:val="21"/>
        </w:rPr>
        <w:t>aimed to give the fullest effect to the fundamental principles that shape, guide and express</w:t>
      </w:r>
      <w:r>
        <w:rPr>
          <w:color w:val="231F20"/>
          <w:spacing w:val="-4"/>
          <w:w w:val="105"/>
          <w:sz w:val="21"/>
        </w:rPr>
        <w:t xml:space="preserve"> </w:t>
      </w:r>
      <w:r>
        <w:rPr>
          <w:color w:val="231F20"/>
          <w:w w:val="105"/>
          <w:sz w:val="21"/>
        </w:rPr>
        <w:t>the</w:t>
      </w:r>
      <w:r>
        <w:rPr>
          <w:color w:val="231F20"/>
          <w:spacing w:val="-7"/>
          <w:w w:val="105"/>
          <w:sz w:val="21"/>
        </w:rPr>
        <w:t xml:space="preserve"> </w:t>
      </w:r>
      <w:r>
        <w:rPr>
          <w:color w:val="231F20"/>
          <w:w w:val="105"/>
          <w:sz w:val="21"/>
        </w:rPr>
        <w:t>essence</w:t>
      </w:r>
      <w:r>
        <w:rPr>
          <w:color w:val="231F20"/>
          <w:spacing w:val="-6"/>
          <w:w w:val="105"/>
          <w:sz w:val="21"/>
        </w:rPr>
        <w:t xml:space="preserve"> </w:t>
      </w:r>
      <w:r>
        <w:rPr>
          <w:color w:val="231F20"/>
          <w:w w:val="105"/>
          <w:sz w:val="21"/>
        </w:rPr>
        <w:t>of</w:t>
      </w:r>
      <w:r>
        <w:rPr>
          <w:color w:val="231F20"/>
          <w:spacing w:val="-3"/>
          <w:w w:val="105"/>
          <w:sz w:val="21"/>
        </w:rPr>
        <w:t xml:space="preserve"> </w:t>
      </w:r>
      <w:r>
        <w:rPr>
          <w:color w:val="231F20"/>
          <w:w w:val="105"/>
          <w:sz w:val="21"/>
        </w:rPr>
        <w:t>the</w:t>
      </w:r>
      <w:r>
        <w:rPr>
          <w:color w:val="231F20"/>
          <w:spacing w:val="-4"/>
          <w:w w:val="105"/>
          <w:sz w:val="21"/>
        </w:rPr>
        <w:t xml:space="preserve"> </w:t>
      </w:r>
      <w:r>
        <w:rPr>
          <w:color w:val="231F20"/>
          <w:w w:val="105"/>
          <w:sz w:val="21"/>
        </w:rPr>
        <w:t>profession</w:t>
      </w:r>
      <w:r>
        <w:rPr>
          <w:color w:val="231F20"/>
          <w:spacing w:val="-4"/>
          <w:w w:val="105"/>
          <w:sz w:val="21"/>
        </w:rPr>
        <w:t xml:space="preserve"> </w:t>
      </w:r>
      <w:r>
        <w:rPr>
          <w:color w:val="231F20"/>
          <w:w w:val="105"/>
          <w:sz w:val="21"/>
        </w:rPr>
        <w:t>of</w:t>
      </w:r>
      <w:r>
        <w:rPr>
          <w:color w:val="231F20"/>
          <w:spacing w:val="-3"/>
          <w:w w:val="105"/>
          <w:sz w:val="21"/>
        </w:rPr>
        <w:t xml:space="preserve"> </w:t>
      </w:r>
      <w:r>
        <w:rPr>
          <w:color w:val="231F20"/>
          <w:w w:val="105"/>
          <w:sz w:val="21"/>
        </w:rPr>
        <w:t>advocacy,</w:t>
      </w:r>
      <w:r>
        <w:rPr>
          <w:color w:val="231F20"/>
          <w:spacing w:val="-3"/>
          <w:w w:val="105"/>
          <w:sz w:val="21"/>
        </w:rPr>
        <w:t xml:space="preserve"> </w:t>
      </w:r>
      <w:r>
        <w:rPr>
          <w:color w:val="231F20"/>
          <w:w w:val="105"/>
          <w:sz w:val="21"/>
        </w:rPr>
        <w:t>which</w:t>
      </w:r>
      <w:r>
        <w:rPr>
          <w:color w:val="231F20"/>
          <w:spacing w:val="-3"/>
          <w:w w:val="105"/>
          <w:sz w:val="21"/>
        </w:rPr>
        <w:t xml:space="preserve"> </w:t>
      </w:r>
      <w:r>
        <w:rPr>
          <w:color w:val="231F20"/>
          <w:w w:val="105"/>
          <w:sz w:val="21"/>
        </w:rPr>
        <w:t>principles</w:t>
      </w:r>
      <w:r>
        <w:rPr>
          <w:color w:val="231F20"/>
          <w:spacing w:val="-5"/>
          <w:w w:val="105"/>
          <w:sz w:val="21"/>
        </w:rPr>
        <w:t xml:space="preserve"> </w:t>
      </w:r>
      <w:r>
        <w:rPr>
          <w:color w:val="231F20"/>
          <w:w w:val="105"/>
          <w:sz w:val="21"/>
        </w:rPr>
        <w:t>are</w:t>
      </w:r>
      <w:r>
        <w:rPr>
          <w:color w:val="231F20"/>
          <w:spacing w:val="-5"/>
          <w:w w:val="105"/>
          <w:sz w:val="21"/>
        </w:rPr>
        <w:t xml:space="preserve"> </w:t>
      </w:r>
      <w:r>
        <w:rPr>
          <w:color w:val="231F20"/>
          <w:w w:val="105"/>
          <w:sz w:val="21"/>
        </w:rPr>
        <w:t>that -</w:t>
      </w:r>
    </w:p>
    <w:p w:rsidR="00CA7E34" w:rsidRDefault="00CA7E34" w:rsidP="00CA7E34">
      <w:pPr>
        <w:pStyle w:val="BodyText"/>
        <w:spacing w:before="1"/>
        <w:rPr>
          <w:sz w:val="20"/>
        </w:rPr>
      </w:pPr>
    </w:p>
    <w:p w:rsidR="00CA7E34" w:rsidRDefault="00CA7E34" w:rsidP="00CA7E34">
      <w:pPr>
        <w:pStyle w:val="ListParagraph"/>
        <w:numPr>
          <w:ilvl w:val="3"/>
          <w:numId w:val="10"/>
        </w:numPr>
        <w:tabs>
          <w:tab w:val="left" w:pos="2207"/>
          <w:tab w:val="left" w:pos="2208"/>
        </w:tabs>
        <w:spacing w:before="1" w:line="357" w:lineRule="auto"/>
        <w:ind w:left="2207" w:right="655"/>
        <w:jc w:val="both"/>
        <w:rPr>
          <w:color w:val="231F20"/>
          <w:sz w:val="21"/>
        </w:rPr>
      </w:pPr>
      <w:r>
        <w:rPr>
          <w:color w:val="231F20"/>
          <w:w w:val="105"/>
          <w:sz w:val="21"/>
        </w:rPr>
        <w:t xml:space="preserve">counsel are independent practitioners of advocacy and agents of the rule of law, who resist any undue influence from anyone, whose </w:t>
      </w:r>
      <w:proofErr w:type="spellStart"/>
      <w:r>
        <w:rPr>
          <w:color w:val="231F20"/>
          <w:w w:val="105"/>
          <w:sz w:val="21"/>
        </w:rPr>
        <w:t>specialised</w:t>
      </w:r>
      <w:proofErr w:type="spellEnd"/>
      <w:r>
        <w:rPr>
          <w:color w:val="231F20"/>
          <w:w w:val="105"/>
          <w:sz w:val="21"/>
        </w:rPr>
        <w:t xml:space="preserve"> services are available to all persons, in particular indigent people, regardless of any disregard in which persons requiring the services of counsel may be held by</w:t>
      </w:r>
      <w:r>
        <w:rPr>
          <w:color w:val="231F20"/>
          <w:spacing w:val="-8"/>
          <w:w w:val="105"/>
          <w:sz w:val="21"/>
        </w:rPr>
        <w:t xml:space="preserve"> </w:t>
      </w:r>
      <w:r>
        <w:rPr>
          <w:color w:val="231F20"/>
          <w:w w:val="105"/>
          <w:sz w:val="21"/>
        </w:rPr>
        <w:t>anyone;</w:t>
      </w:r>
    </w:p>
    <w:p w:rsidR="00CA7E34" w:rsidRDefault="00CA7E34" w:rsidP="00CA7E34">
      <w:pPr>
        <w:pStyle w:val="BodyText"/>
        <w:spacing w:before="11"/>
        <w:rPr>
          <w:sz w:val="19"/>
        </w:rPr>
      </w:pPr>
    </w:p>
    <w:p w:rsidR="00CA7E34" w:rsidRDefault="00CA7E34" w:rsidP="00CA7E34">
      <w:pPr>
        <w:pStyle w:val="ListParagraph"/>
        <w:numPr>
          <w:ilvl w:val="3"/>
          <w:numId w:val="10"/>
        </w:numPr>
        <w:tabs>
          <w:tab w:val="left" w:pos="2207"/>
          <w:tab w:val="left" w:pos="2208"/>
        </w:tabs>
        <w:spacing w:line="357" w:lineRule="auto"/>
        <w:ind w:left="2207" w:right="654"/>
        <w:jc w:val="both"/>
        <w:rPr>
          <w:color w:val="231F20"/>
          <w:sz w:val="21"/>
        </w:rPr>
      </w:pPr>
      <w:r>
        <w:rPr>
          <w:color w:val="231F20"/>
          <w:w w:val="105"/>
          <w:sz w:val="21"/>
        </w:rPr>
        <w:t>counsel</w:t>
      </w:r>
      <w:r>
        <w:rPr>
          <w:color w:val="231F20"/>
          <w:spacing w:val="-8"/>
          <w:w w:val="105"/>
          <w:sz w:val="21"/>
        </w:rPr>
        <w:t xml:space="preserve"> </w:t>
      </w:r>
      <w:r>
        <w:rPr>
          <w:color w:val="231F20"/>
          <w:w w:val="105"/>
          <w:sz w:val="21"/>
        </w:rPr>
        <w:t>understand</w:t>
      </w:r>
      <w:r>
        <w:rPr>
          <w:color w:val="231F20"/>
          <w:spacing w:val="-10"/>
          <w:w w:val="105"/>
          <w:sz w:val="21"/>
        </w:rPr>
        <w:t xml:space="preserve"> </w:t>
      </w:r>
      <w:r>
        <w:rPr>
          <w:color w:val="231F20"/>
          <w:w w:val="105"/>
          <w:sz w:val="21"/>
        </w:rPr>
        <w:t>that</w:t>
      </w:r>
      <w:r>
        <w:rPr>
          <w:color w:val="231F20"/>
          <w:spacing w:val="-8"/>
          <w:w w:val="105"/>
          <w:sz w:val="21"/>
        </w:rPr>
        <w:t xml:space="preserve"> </w:t>
      </w:r>
      <w:r>
        <w:rPr>
          <w:color w:val="231F20"/>
          <w:w w:val="105"/>
          <w:sz w:val="21"/>
        </w:rPr>
        <w:t>the</w:t>
      </w:r>
      <w:r>
        <w:rPr>
          <w:color w:val="231F20"/>
          <w:spacing w:val="-7"/>
          <w:w w:val="105"/>
          <w:sz w:val="21"/>
        </w:rPr>
        <w:t xml:space="preserve"> </w:t>
      </w:r>
      <w:r>
        <w:rPr>
          <w:color w:val="231F20"/>
          <w:w w:val="105"/>
          <w:sz w:val="21"/>
        </w:rPr>
        <w:t>profession</w:t>
      </w:r>
      <w:r>
        <w:rPr>
          <w:color w:val="231F20"/>
          <w:spacing w:val="-8"/>
          <w:w w:val="105"/>
          <w:sz w:val="21"/>
        </w:rPr>
        <w:t xml:space="preserve"> </w:t>
      </w:r>
      <w:r>
        <w:rPr>
          <w:color w:val="231F20"/>
          <w:w w:val="105"/>
          <w:sz w:val="21"/>
        </w:rPr>
        <w:t>of</w:t>
      </w:r>
      <w:r>
        <w:rPr>
          <w:color w:val="231F20"/>
          <w:spacing w:val="-6"/>
          <w:w w:val="105"/>
          <w:sz w:val="21"/>
        </w:rPr>
        <w:t xml:space="preserve"> </w:t>
      </w:r>
      <w:r>
        <w:rPr>
          <w:color w:val="231F20"/>
          <w:w w:val="105"/>
          <w:sz w:val="21"/>
        </w:rPr>
        <w:t>advocacy</w:t>
      </w:r>
      <w:r>
        <w:rPr>
          <w:color w:val="231F20"/>
          <w:spacing w:val="-9"/>
          <w:w w:val="105"/>
          <w:sz w:val="21"/>
        </w:rPr>
        <w:t xml:space="preserve"> </w:t>
      </w:r>
      <w:r>
        <w:rPr>
          <w:color w:val="231F20"/>
          <w:w w:val="105"/>
          <w:sz w:val="21"/>
        </w:rPr>
        <w:t>is</w:t>
      </w:r>
      <w:r>
        <w:rPr>
          <w:color w:val="231F20"/>
          <w:spacing w:val="-7"/>
          <w:w w:val="105"/>
          <w:sz w:val="21"/>
        </w:rPr>
        <w:t xml:space="preserve"> </w:t>
      </w:r>
      <w:r>
        <w:rPr>
          <w:color w:val="231F20"/>
          <w:w w:val="105"/>
          <w:sz w:val="21"/>
        </w:rPr>
        <w:t>primarily</w:t>
      </w:r>
      <w:r>
        <w:rPr>
          <w:color w:val="231F20"/>
          <w:spacing w:val="-8"/>
          <w:w w:val="105"/>
          <w:sz w:val="21"/>
        </w:rPr>
        <w:t xml:space="preserve"> </w:t>
      </w:r>
      <w:r>
        <w:rPr>
          <w:color w:val="231F20"/>
          <w:w w:val="105"/>
          <w:sz w:val="21"/>
        </w:rPr>
        <w:t>vocational and serves the public interest and accordingly acknowledge fiduciary duties towards the courts and to their clients and to all professional colleagues.</w:t>
      </w:r>
    </w:p>
    <w:p w:rsidR="00CA7E34" w:rsidRDefault="00CA7E34" w:rsidP="00CA7E34">
      <w:pPr>
        <w:pStyle w:val="BodyText"/>
        <w:spacing w:before="2"/>
        <w:rPr>
          <w:sz w:val="20"/>
        </w:rPr>
      </w:pPr>
    </w:p>
    <w:p w:rsidR="00CA7E34" w:rsidRDefault="00CA7E34" w:rsidP="00CA7E34">
      <w:pPr>
        <w:pStyle w:val="Heading1"/>
        <w:keepNext w:val="0"/>
        <w:keepLines w:val="0"/>
        <w:numPr>
          <w:ilvl w:val="1"/>
          <w:numId w:val="10"/>
        </w:numPr>
        <w:tabs>
          <w:tab w:val="left" w:pos="1071"/>
          <w:tab w:val="left" w:pos="1072"/>
        </w:tabs>
        <w:spacing w:before="0"/>
        <w:ind w:left="1071"/>
        <w:rPr>
          <w:color w:val="231F20"/>
        </w:rPr>
      </w:pPr>
      <w:bookmarkStart w:id="2" w:name="briefs"/>
      <w:bookmarkEnd w:id="2"/>
      <w:r>
        <w:rPr>
          <w:color w:val="231F20"/>
          <w:w w:val="105"/>
        </w:rPr>
        <w:t>The nature of work undertaken by</w:t>
      </w:r>
      <w:r>
        <w:rPr>
          <w:color w:val="231F20"/>
          <w:spacing w:val="-11"/>
          <w:w w:val="105"/>
        </w:rPr>
        <w:t xml:space="preserve"> </w:t>
      </w:r>
      <w:r>
        <w:rPr>
          <w:color w:val="231F20"/>
          <w:w w:val="105"/>
        </w:rPr>
        <w:t>counsel</w:t>
      </w:r>
    </w:p>
    <w:p w:rsidR="00CA7E34" w:rsidRDefault="00CA7E34" w:rsidP="00CA7E34">
      <w:pPr>
        <w:pStyle w:val="BodyText"/>
        <w:spacing w:before="2"/>
        <w:rPr>
          <w:b/>
          <w:sz w:val="30"/>
        </w:rPr>
      </w:pPr>
    </w:p>
    <w:p w:rsidR="00CA7E34" w:rsidRDefault="00CA7E34" w:rsidP="00CA7E34">
      <w:pPr>
        <w:pStyle w:val="ListParagraph"/>
        <w:numPr>
          <w:ilvl w:val="2"/>
          <w:numId w:val="10"/>
        </w:numPr>
        <w:tabs>
          <w:tab w:val="left" w:pos="1638"/>
          <w:tab w:val="left" w:pos="1639"/>
        </w:tabs>
        <w:spacing w:line="357" w:lineRule="auto"/>
        <w:ind w:left="1638" w:right="659"/>
        <w:jc w:val="both"/>
        <w:rPr>
          <w:color w:val="231F20"/>
          <w:sz w:val="21"/>
        </w:rPr>
      </w:pPr>
      <w:r>
        <w:rPr>
          <w:color w:val="231F20"/>
          <w:w w:val="105"/>
          <w:sz w:val="21"/>
        </w:rPr>
        <w:t xml:space="preserve">Counsel undertake to perform professional legal services </w:t>
      </w:r>
      <w:r>
        <w:rPr>
          <w:color w:val="231F20"/>
          <w:spacing w:val="2"/>
          <w:w w:val="105"/>
          <w:sz w:val="21"/>
        </w:rPr>
        <w:t xml:space="preserve">for </w:t>
      </w:r>
      <w:r>
        <w:rPr>
          <w:color w:val="231F20"/>
          <w:w w:val="105"/>
          <w:sz w:val="21"/>
        </w:rPr>
        <w:t>a reasonable reward.</w:t>
      </w:r>
    </w:p>
    <w:p w:rsidR="00CA7E34" w:rsidRDefault="00CA7E34" w:rsidP="00CA7E34">
      <w:pPr>
        <w:pStyle w:val="BodyText"/>
        <w:spacing w:before="10"/>
        <w:rPr>
          <w:sz w:val="19"/>
        </w:rPr>
      </w:pPr>
    </w:p>
    <w:p w:rsidR="00CA7E34" w:rsidRDefault="00CA7E34" w:rsidP="00CA7E34">
      <w:pPr>
        <w:pStyle w:val="ListParagraph"/>
        <w:numPr>
          <w:ilvl w:val="2"/>
          <w:numId w:val="10"/>
        </w:numPr>
        <w:tabs>
          <w:tab w:val="left" w:pos="1638"/>
          <w:tab w:val="left" w:pos="1639"/>
        </w:tabs>
        <w:spacing w:line="357" w:lineRule="auto"/>
        <w:ind w:left="1638" w:right="659"/>
        <w:jc w:val="both"/>
        <w:rPr>
          <w:color w:val="231F20"/>
          <w:sz w:val="21"/>
        </w:rPr>
      </w:pPr>
      <w:r>
        <w:rPr>
          <w:color w:val="231F20"/>
          <w:w w:val="105"/>
          <w:sz w:val="21"/>
        </w:rPr>
        <w:t>There</w:t>
      </w:r>
      <w:r>
        <w:rPr>
          <w:color w:val="231F20"/>
          <w:spacing w:val="-4"/>
          <w:w w:val="105"/>
          <w:sz w:val="21"/>
        </w:rPr>
        <w:t xml:space="preserve"> </w:t>
      </w:r>
      <w:r>
        <w:rPr>
          <w:color w:val="231F20"/>
          <w:w w:val="105"/>
          <w:sz w:val="21"/>
        </w:rPr>
        <w:t>is</w:t>
      </w:r>
      <w:r>
        <w:rPr>
          <w:color w:val="231F20"/>
          <w:spacing w:val="-5"/>
          <w:w w:val="105"/>
          <w:sz w:val="21"/>
        </w:rPr>
        <w:t xml:space="preserve"> </w:t>
      </w:r>
      <w:r>
        <w:rPr>
          <w:color w:val="231F20"/>
          <w:w w:val="105"/>
          <w:sz w:val="21"/>
        </w:rPr>
        <w:t>no</w:t>
      </w:r>
      <w:r>
        <w:rPr>
          <w:color w:val="231F20"/>
          <w:spacing w:val="-6"/>
          <w:w w:val="105"/>
          <w:sz w:val="21"/>
        </w:rPr>
        <w:t xml:space="preserve"> </w:t>
      </w:r>
      <w:r>
        <w:rPr>
          <w:color w:val="231F20"/>
          <w:w w:val="105"/>
          <w:sz w:val="21"/>
        </w:rPr>
        <w:t>closed</w:t>
      </w:r>
      <w:r>
        <w:rPr>
          <w:color w:val="231F20"/>
          <w:spacing w:val="-4"/>
          <w:w w:val="105"/>
          <w:sz w:val="21"/>
        </w:rPr>
        <w:t xml:space="preserve"> </w:t>
      </w:r>
      <w:r>
        <w:rPr>
          <w:color w:val="231F20"/>
          <w:w w:val="105"/>
          <w:sz w:val="21"/>
        </w:rPr>
        <w:t>list</w:t>
      </w:r>
      <w:r>
        <w:rPr>
          <w:color w:val="231F20"/>
          <w:spacing w:val="-4"/>
          <w:w w:val="105"/>
          <w:sz w:val="21"/>
        </w:rPr>
        <w:t xml:space="preserve"> </w:t>
      </w:r>
      <w:r>
        <w:rPr>
          <w:color w:val="231F20"/>
          <w:w w:val="105"/>
          <w:sz w:val="21"/>
        </w:rPr>
        <w:t>of</w:t>
      </w:r>
      <w:r>
        <w:rPr>
          <w:color w:val="231F20"/>
          <w:spacing w:val="-6"/>
          <w:w w:val="105"/>
          <w:sz w:val="21"/>
        </w:rPr>
        <w:t xml:space="preserve"> </w:t>
      </w:r>
      <w:r>
        <w:rPr>
          <w:color w:val="231F20"/>
          <w:w w:val="105"/>
          <w:sz w:val="21"/>
        </w:rPr>
        <w:t>subject</w:t>
      </w:r>
      <w:r>
        <w:rPr>
          <w:color w:val="231F20"/>
          <w:spacing w:val="-3"/>
          <w:w w:val="105"/>
          <w:sz w:val="21"/>
        </w:rPr>
        <w:t xml:space="preserve"> </w:t>
      </w:r>
      <w:r>
        <w:rPr>
          <w:color w:val="231F20"/>
          <w:w w:val="105"/>
          <w:sz w:val="21"/>
        </w:rPr>
        <w:t>matter</w:t>
      </w:r>
      <w:r>
        <w:rPr>
          <w:color w:val="231F20"/>
          <w:spacing w:val="-2"/>
          <w:w w:val="105"/>
          <w:sz w:val="21"/>
        </w:rPr>
        <w:t xml:space="preserve"> </w:t>
      </w:r>
      <w:r>
        <w:rPr>
          <w:color w:val="231F20"/>
          <w:w w:val="105"/>
          <w:sz w:val="21"/>
        </w:rPr>
        <w:t>about</w:t>
      </w:r>
      <w:r>
        <w:rPr>
          <w:color w:val="231F20"/>
          <w:spacing w:val="-4"/>
          <w:w w:val="105"/>
          <w:sz w:val="21"/>
        </w:rPr>
        <w:t xml:space="preserve"> </w:t>
      </w:r>
      <w:r>
        <w:rPr>
          <w:color w:val="231F20"/>
          <w:w w:val="105"/>
          <w:sz w:val="21"/>
        </w:rPr>
        <w:t>which</w:t>
      </w:r>
      <w:r>
        <w:rPr>
          <w:color w:val="231F20"/>
          <w:spacing w:val="-3"/>
          <w:w w:val="105"/>
          <w:sz w:val="21"/>
        </w:rPr>
        <w:t xml:space="preserve"> </w:t>
      </w:r>
      <w:r>
        <w:rPr>
          <w:color w:val="231F20"/>
          <w:w w:val="105"/>
          <w:sz w:val="21"/>
        </w:rPr>
        <w:t>a</w:t>
      </w:r>
      <w:r>
        <w:rPr>
          <w:color w:val="231F20"/>
          <w:spacing w:val="-5"/>
          <w:w w:val="105"/>
          <w:sz w:val="21"/>
        </w:rPr>
        <w:t xml:space="preserve"> </w:t>
      </w:r>
      <w:r>
        <w:rPr>
          <w:color w:val="231F20"/>
          <w:w w:val="105"/>
          <w:sz w:val="21"/>
        </w:rPr>
        <w:t>brief</w:t>
      </w:r>
      <w:r>
        <w:rPr>
          <w:color w:val="231F20"/>
          <w:spacing w:val="-4"/>
          <w:w w:val="105"/>
          <w:sz w:val="21"/>
        </w:rPr>
        <w:t xml:space="preserve"> </w:t>
      </w:r>
      <w:r>
        <w:rPr>
          <w:color w:val="231F20"/>
          <w:w w:val="105"/>
          <w:sz w:val="21"/>
        </w:rPr>
        <w:t>may</w:t>
      </w:r>
      <w:r>
        <w:rPr>
          <w:color w:val="231F20"/>
          <w:spacing w:val="-5"/>
          <w:w w:val="105"/>
          <w:sz w:val="21"/>
        </w:rPr>
        <w:t xml:space="preserve"> </w:t>
      </w:r>
      <w:r>
        <w:rPr>
          <w:color w:val="231F20"/>
          <w:w w:val="105"/>
          <w:sz w:val="21"/>
        </w:rPr>
        <w:t>be</w:t>
      </w:r>
      <w:r>
        <w:rPr>
          <w:color w:val="231F20"/>
          <w:spacing w:val="-6"/>
          <w:w w:val="105"/>
          <w:sz w:val="21"/>
        </w:rPr>
        <w:t xml:space="preserve"> </w:t>
      </w:r>
      <w:r>
        <w:rPr>
          <w:color w:val="231F20"/>
          <w:w w:val="105"/>
          <w:sz w:val="21"/>
        </w:rPr>
        <w:t>accepted</w:t>
      </w:r>
      <w:r>
        <w:rPr>
          <w:color w:val="231F20"/>
          <w:spacing w:val="-3"/>
          <w:w w:val="105"/>
          <w:sz w:val="21"/>
        </w:rPr>
        <w:t xml:space="preserve"> </w:t>
      </w:r>
      <w:r>
        <w:rPr>
          <w:color w:val="231F20"/>
          <w:w w:val="105"/>
          <w:sz w:val="21"/>
        </w:rPr>
        <w:t>by counsel provided the brief does not require counsel to undertake work which is properly that of an attorney. In particular, counsel may accept a</w:t>
      </w:r>
      <w:r>
        <w:rPr>
          <w:color w:val="231F20"/>
          <w:spacing w:val="-30"/>
          <w:w w:val="105"/>
          <w:sz w:val="21"/>
        </w:rPr>
        <w:t xml:space="preserve"> </w:t>
      </w:r>
      <w:r>
        <w:rPr>
          <w:color w:val="231F20"/>
          <w:w w:val="105"/>
          <w:sz w:val="21"/>
        </w:rPr>
        <w:t>brief:</w:t>
      </w:r>
    </w:p>
    <w:p w:rsidR="00CA7E34" w:rsidRDefault="00CA7E34" w:rsidP="00CA7E34">
      <w:pPr>
        <w:pStyle w:val="BodyText"/>
        <w:rPr>
          <w:sz w:val="20"/>
        </w:rPr>
      </w:pPr>
    </w:p>
    <w:p w:rsidR="00CA7E34" w:rsidRDefault="00CA7E34" w:rsidP="00CA7E34">
      <w:pPr>
        <w:pStyle w:val="ListParagraph"/>
        <w:numPr>
          <w:ilvl w:val="3"/>
          <w:numId w:val="10"/>
        </w:numPr>
        <w:tabs>
          <w:tab w:val="left" w:pos="2206"/>
          <w:tab w:val="left" w:pos="2208"/>
        </w:tabs>
        <w:ind w:left="2207" w:hanging="1703"/>
        <w:rPr>
          <w:color w:val="231F20"/>
          <w:sz w:val="21"/>
        </w:rPr>
      </w:pPr>
      <w:r>
        <w:rPr>
          <w:color w:val="231F20"/>
          <w:w w:val="105"/>
          <w:sz w:val="21"/>
        </w:rPr>
        <w:t>to give legal advice orally or in a written</w:t>
      </w:r>
      <w:r>
        <w:rPr>
          <w:color w:val="231F20"/>
          <w:spacing w:val="-10"/>
          <w:w w:val="105"/>
          <w:sz w:val="21"/>
        </w:rPr>
        <w:t xml:space="preserve"> </w:t>
      </w:r>
      <w:r>
        <w:rPr>
          <w:color w:val="231F20"/>
          <w:w w:val="105"/>
          <w:sz w:val="21"/>
        </w:rPr>
        <w:t>opinion;</w:t>
      </w:r>
    </w:p>
    <w:p w:rsidR="00CA7E34" w:rsidRDefault="00CA7E34" w:rsidP="00CA7E34">
      <w:pPr>
        <w:pStyle w:val="BodyText"/>
        <w:spacing w:before="1"/>
        <w:rPr>
          <w:sz w:val="30"/>
        </w:rPr>
      </w:pPr>
    </w:p>
    <w:p w:rsidR="00CA7E34" w:rsidRDefault="00CA7E34" w:rsidP="00CA7E34">
      <w:pPr>
        <w:pStyle w:val="ListParagraph"/>
        <w:numPr>
          <w:ilvl w:val="3"/>
          <w:numId w:val="10"/>
        </w:numPr>
        <w:tabs>
          <w:tab w:val="left" w:pos="2206"/>
          <w:tab w:val="left" w:pos="2208"/>
        </w:tabs>
        <w:spacing w:before="1" w:line="357" w:lineRule="auto"/>
        <w:ind w:left="2207" w:right="662"/>
        <w:jc w:val="both"/>
        <w:rPr>
          <w:color w:val="231F20"/>
          <w:sz w:val="21"/>
        </w:rPr>
      </w:pPr>
      <w:r>
        <w:rPr>
          <w:color w:val="231F20"/>
          <w:w w:val="105"/>
          <w:sz w:val="21"/>
        </w:rPr>
        <w:t xml:space="preserve">to prepare any documents required for use in any court or arbitration </w:t>
      </w:r>
      <w:r>
        <w:rPr>
          <w:color w:val="231F20"/>
          <w:spacing w:val="-6"/>
          <w:w w:val="105"/>
          <w:sz w:val="21"/>
        </w:rPr>
        <w:t xml:space="preserve">or </w:t>
      </w:r>
      <w:r>
        <w:rPr>
          <w:color w:val="231F20"/>
          <w:w w:val="105"/>
          <w:sz w:val="21"/>
        </w:rPr>
        <w:t>other adjudicative</w:t>
      </w:r>
      <w:r>
        <w:rPr>
          <w:color w:val="231F20"/>
          <w:spacing w:val="-3"/>
          <w:w w:val="105"/>
          <w:sz w:val="21"/>
        </w:rPr>
        <w:t xml:space="preserve"> </w:t>
      </w:r>
      <w:r>
        <w:rPr>
          <w:color w:val="231F20"/>
          <w:w w:val="105"/>
          <w:sz w:val="21"/>
        </w:rPr>
        <w:t>proceedings;</w:t>
      </w:r>
    </w:p>
    <w:p w:rsidR="00CA7E34" w:rsidRDefault="00CA7E34" w:rsidP="00CA7E34">
      <w:pPr>
        <w:spacing w:line="357" w:lineRule="auto"/>
        <w:jc w:val="both"/>
        <w:rPr>
          <w:sz w:val="21"/>
        </w:rPr>
        <w:sectPr w:rsidR="00CA7E34">
          <w:pgSz w:w="11910" w:h="16840"/>
          <w:pgMar w:top="1460" w:right="940" w:bottom="780" w:left="920" w:header="248" w:footer="583" w:gutter="0"/>
          <w:cols w:space="720"/>
        </w:sectPr>
      </w:pPr>
    </w:p>
    <w:p w:rsidR="00CA7E34" w:rsidRDefault="00CA7E34" w:rsidP="00CA7E34">
      <w:pPr>
        <w:pStyle w:val="BodyText"/>
        <w:spacing w:before="83"/>
        <w:ind w:right="644"/>
        <w:jc w:val="right"/>
      </w:pPr>
      <w:r>
        <w:rPr>
          <w:color w:val="231F20"/>
          <w:w w:val="105"/>
        </w:rPr>
        <w:lastRenderedPageBreak/>
        <w:t>22</w:t>
      </w:r>
    </w:p>
    <w:p w:rsidR="00CA7E34" w:rsidRDefault="00CA7E34" w:rsidP="00CA7E34">
      <w:pPr>
        <w:pStyle w:val="ListParagraph"/>
        <w:numPr>
          <w:ilvl w:val="2"/>
          <w:numId w:val="8"/>
        </w:numPr>
        <w:tabs>
          <w:tab w:val="left" w:pos="2221"/>
          <w:tab w:val="left" w:pos="2222"/>
        </w:tabs>
        <w:spacing w:before="173"/>
        <w:rPr>
          <w:sz w:val="21"/>
        </w:rPr>
      </w:pPr>
      <w:r>
        <w:rPr>
          <w:color w:val="231F20"/>
          <w:w w:val="105"/>
          <w:sz w:val="21"/>
        </w:rPr>
        <w:t>to argue an</w:t>
      </w:r>
      <w:r>
        <w:rPr>
          <w:color w:val="231F20"/>
          <w:spacing w:val="-4"/>
          <w:w w:val="105"/>
          <w:sz w:val="21"/>
        </w:rPr>
        <w:t xml:space="preserve"> </w:t>
      </w:r>
      <w:r>
        <w:rPr>
          <w:color w:val="231F20"/>
          <w:w w:val="105"/>
          <w:sz w:val="21"/>
        </w:rPr>
        <w:t>application;</w:t>
      </w:r>
    </w:p>
    <w:p w:rsidR="00CA7E34" w:rsidRDefault="00CA7E34" w:rsidP="00CA7E34">
      <w:pPr>
        <w:pStyle w:val="BodyText"/>
        <w:spacing w:before="2"/>
        <w:rPr>
          <w:sz w:val="30"/>
        </w:rPr>
      </w:pPr>
    </w:p>
    <w:p w:rsidR="00CA7E34" w:rsidRDefault="00CA7E34" w:rsidP="00CA7E34">
      <w:pPr>
        <w:pStyle w:val="ListParagraph"/>
        <w:numPr>
          <w:ilvl w:val="2"/>
          <w:numId w:val="8"/>
        </w:numPr>
        <w:tabs>
          <w:tab w:val="left" w:pos="2221"/>
          <w:tab w:val="left" w:pos="2222"/>
        </w:tabs>
        <w:rPr>
          <w:sz w:val="21"/>
        </w:rPr>
      </w:pPr>
      <w:r>
        <w:rPr>
          <w:color w:val="231F20"/>
          <w:w w:val="105"/>
          <w:sz w:val="21"/>
        </w:rPr>
        <w:t>to argue an</w:t>
      </w:r>
      <w:r>
        <w:rPr>
          <w:color w:val="231F20"/>
          <w:spacing w:val="-5"/>
          <w:w w:val="105"/>
          <w:sz w:val="21"/>
        </w:rPr>
        <w:t xml:space="preserve"> </w:t>
      </w:r>
      <w:r>
        <w:rPr>
          <w:color w:val="231F20"/>
          <w:w w:val="105"/>
          <w:sz w:val="21"/>
        </w:rPr>
        <w:t>appeal;</w:t>
      </w:r>
    </w:p>
    <w:p w:rsidR="00CA7E34" w:rsidRDefault="00CA7E34" w:rsidP="00CA7E34">
      <w:pPr>
        <w:pStyle w:val="BodyText"/>
        <w:spacing w:before="2"/>
        <w:rPr>
          <w:sz w:val="30"/>
        </w:rPr>
      </w:pPr>
    </w:p>
    <w:p w:rsidR="00CA7E34" w:rsidRDefault="00CA7E34" w:rsidP="00CA7E34">
      <w:pPr>
        <w:pStyle w:val="ListParagraph"/>
        <w:numPr>
          <w:ilvl w:val="2"/>
          <w:numId w:val="8"/>
        </w:numPr>
        <w:tabs>
          <w:tab w:val="left" w:pos="2221"/>
          <w:tab w:val="left" w:pos="2222"/>
        </w:tabs>
        <w:rPr>
          <w:sz w:val="21"/>
        </w:rPr>
      </w:pPr>
      <w:r>
        <w:rPr>
          <w:color w:val="231F20"/>
          <w:w w:val="105"/>
          <w:sz w:val="21"/>
        </w:rPr>
        <w:t>to move an unopposed</w:t>
      </w:r>
      <w:r>
        <w:rPr>
          <w:color w:val="231F20"/>
          <w:spacing w:val="-9"/>
          <w:w w:val="105"/>
          <w:sz w:val="21"/>
        </w:rPr>
        <w:t xml:space="preserve"> </w:t>
      </w:r>
      <w:r>
        <w:rPr>
          <w:color w:val="231F20"/>
          <w:w w:val="105"/>
          <w:sz w:val="21"/>
        </w:rPr>
        <w:t>matter;</w:t>
      </w:r>
    </w:p>
    <w:p w:rsidR="00CA7E34" w:rsidRDefault="00CA7E34" w:rsidP="00CA7E34">
      <w:pPr>
        <w:pStyle w:val="BodyText"/>
        <w:spacing w:before="1"/>
        <w:rPr>
          <w:sz w:val="22"/>
        </w:rPr>
      </w:pPr>
    </w:p>
    <w:p w:rsidR="00CA7E34" w:rsidRDefault="00CA7E34" w:rsidP="00CA7E34">
      <w:pPr>
        <w:pStyle w:val="ListParagraph"/>
        <w:numPr>
          <w:ilvl w:val="2"/>
          <w:numId w:val="8"/>
        </w:numPr>
        <w:tabs>
          <w:tab w:val="left" w:pos="2221"/>
          <w:tab w:val="left" w:pos="2222"/>
        </w:tabs>
        <w:spacing w:before="93" w:line="357" w:lineRule="auto"/>
        <w:ind w:right="645"/>
        <w:jc w:val="both"/>
        <w:rPr>
          <w:sz w:val="21"/>
        </w:rPr>
      </w:pPr>
      <w:r>
        <w:rPr>
          <w:color w:val="231F20"/>
          <w:w w:val="105"/>
          <w:sz w:val="21"/>
        </w:rPr>
        <w:t>to appear in a trial or in an arbitration or in any other decision-making forum;</w:t>
      </w:r>
    </w:p>
    <w:p w:rsidR="00CA7E34" w:rsidRDefault="00CA7E34" w:rsidP="00CA7E34">
      <w:pPr>
        <w:pStyle w:val="BodyText"/>
        <w:spacing w:before="10"/>
        <w:rPr>
          <w:sz w:val="19"/>
        </w:rPr>
      </w:pPr>
    </w:p>
    <w:p w:rsidR="00CA7E34" w:rsidRDefault="00CA7E34" w:rsidP="00CA7E34">
      <w:pPr>
        <w:pStyle w:val="ListParagraph"/>
        <w:numPr>
          <w:ilvl w:val="2"/>
          <w:numId w:val="8"/>
        </w:numPr>
        <w:tabs>
          <w:tab w:val="left" w:pos="2221"/>
          <w:tab w:val="left" w:pos="2222"/>
        </w:tabs>
        <w:rPr>
          <w:sz w:val="21"/>
        </w:rPr>
      </w:pPr>
      <w:r>
        <w:rPr>
          <w:color w:val="231F20"/>
          <w:w w:val="105"/>
          <w:sz w:val="21"/>
        </w:rPr>
        <w:t>to negotiate on behalf of a</w:t>
      </w:r>
      <w:r>
        <w:rPr>
          <w:color w:val="231F20"/>
          <w:spacing w:val="-5"/>
          <w:w w:val="105"/>
          <w:sz w:val="21"/>
        </w:rPr>
        <w:t xml:space="preserve"> </w:t>
      </w:r>
      <w:r>
        <w:rPr>
          <w:color w:val="231F20"/>
          <w:w w:val="105"/>
          <w:sz w:val="21"/>
        </w:rPr>
        <w:t>client;</w:t>
      </w:r>
    </w:p>
    <w:p w:rsidR="00CA7E34" w:rsidRDefault="00CA7E34" w:rsidP="00CA7E34">
      <w:pPr>
        <w:pStyle w:val="BodyText"/>
        <w:spacing w:before="1"/>
        <w:rPr>
          <w:sz w:val="30"/>
        </w:rPr>
      </w:pPr>
    </w:p>
    <w:p w:rsidR="00CA7E34" w:rsidRDefault="00CA7E34" w:rsidP="00CA7E34">
      <w:pPr>
        <w:pStyle w:val="ListParagraph"/>
        <w:numPr>
          <w:ilvl w:val="2"/>
          <w:numId w:val="8"/>
        </w:numPr>
        <w:tabs>
          <w:tab w:val="left" w:pos="2221"/>
          <w:tab w:val="left" w:pos="2222"/>
        </w:tabs>
        <w:spacing w:before="1"/>
        <w:rPr>
          <w:sz w:val="21"/>
        </w:rPr>
      </w:pPr>
      <w:r>
        <w:rPr>
          <w:color w:val="231F20"/>
          <w:w w:val="105"/>
          <w:sz w:val="21"/>
        </w:rPr>
        <w:t>to settle a matter, whether on trial or</w:t>
      </w:r>
      <w:r>
        <w:rPr>
          <w:color w:val="231F20"/>
          <w:spacing w:val="-10"/>
          <w:w w:val="105"/>
          <w:sz w:val="21"/>
        </w:rPr>
        <w:t xml:space="preserve"> </w:t>
      </w:r>
      <w:r>
        <w:rPr>
          <w:color w:val="231F20"/>
          <w:w w:val="105"/>
          <w:sz w:val="21"/>
        </w:rPr>
        <w:t>otherwise;</w:t>
      </w:r>
    </w:p>
    <w:p w:rsidR="00CA7E34" w:rsidRDefault="00CA7E34" w:rsidP="00CA7E34">
      <w:pPr>
        <w:pStyle w:val="BodyText"/>
        <w:spacing w:before="1"/>
        <w:rPr>
          <w:sz w:val="30"/>
        </w:rPr>
      </w:pPr>
    </w:p>
    <w:p w:rsidR="00CA7E34" w:rsidRDefault="00CA7E34" w:rsidP="00CA7E34">
      <w:pPr>
        <w:pStyle w:val="ListParagraph"/>
        <w:numPr>
          <w:ilvl w:val="2"/>
          <w:numId w:val="8"/>
        </w:numPr>
        <w:tabs>
          <w:tab w:val="left" w:pos="2221"/>
          <w:tab w:val="left" w:pos="2222"/>
        </w:tabs>
        <w:rPr>
          <w:sz w:val="21"/>
        </w:rPr>
      </w:pPr>
      <w:r>
        <w:rPr>
          <w:color w:val="231F20"/>
          <w:w w:val="105"/>
          <w:sz w:val="21"/>
        </w:rPr>
        <w:t>to argue a matter on taxation before a taxing</w:t>
      </w:r>
      <w:r>
        <w:rPr>
          <w:color w:val="231F20"/>
          <w:spacing w:val="-15"/>
          <w:w w:val="105"/>
          <w:sz w:val="21"/>
        </w:rPr>
        <w:t xml:space="preserve"> </w:t>
      </w:r>
      <w:r>
        <w:rPr>
          <w:color w:val="231F20"/>
          <w:w w:val="105"/>
          <w:sz w:val="21"/>
        </w:rPr>
        <w:t>master;</w:t>
      </w:r>
    </w:p>
    <w:p w:rsidR="00CA7E34" w:rsidRDefault="00CA7E34" w:rsidP="00CA7E34">
      <w:pPr>
        <w:pStyle w:val="BodyText"/>
        <w:spacing w:before="2"/>
        <w:rPr>
          <w:sz w:val="30"/>
        </w:rPr>
      </w:pPr>
    </w:p>
    <w:p w:rsidR="00CA7E34" w:rsidRDefault="00CA7E34" w:rsidP="00CA7E34">
      <w:pPr>
        <w:pStyle w:val="ListParagraph"/>
        <w:numPr>
          <w:ilvl w:val="2"/>
          <w:numId w:val="8"/>
        </w:numPr>
        <w:tabs>
          <w:tab w:val="left" w:pos="2221"/>
          <w:tab w:val="left" w:pos="2222"/>
        </w:tabs>
        <w:spacing w:before="1" w:line="360" w:lineRule="auto"/>
        <w:ind w:right="644"/>
        <w:jc w:val="both"/>
        <w:rPr>
          <w:sz w:val="21"/>
        </w:rPr>
      </w:pPr>
      <w:r>
        <w:rPr>
          <w:color w:val="231F20"/>
          <w:w w:val="105"/>
          <w:sz w:val="21"/>
        </w:rPr>
        <w:t>to make representations to the National Prosecution Authority about whether or not to charge a person with a criminal</w:t>
      </w:r>
      <w:r>
        <w:rPr>
          <w:color w:val="231F20"/>
          <w:spacing w:val="-18"/>
          <w:w w:val="105"/>
          <w:sz w:val="21"/>
        </w:rPr>
        <w:t xml:space="preserve"> </w:t>
      </w:r>
      <w:r>
        <w:rPr>
          <w:color w:val="231F20"/>
          <w:w w:val="105"/>
          <w:sz w:val="21"/>
        </w:rPr>
        <w:t>offence;</w:t>
      </w:r>
    </w:p>
    <w:p w:rsidR="00CA7E34" w:rsidRDefault="00CA7E34" w:rsidP="00CA7E34">
      <w:pPr>
        <w:pStyle w:val="BodyText"/>
        <w:spacing w:before="7"/>
        <w:rPr>
          <w:sz w:val="19"/>
        </w:rPr>
      </w:pPr>
    </w:p>
    <w:p w:rsidR="00CA7E34" w:rsidRDefault="00CA7E34" w:rsidP="00CA7E34">
      <w:pPr>
        <w:pStyle w:val="ListParagraph"/>
        <w:numPr>
          <w:ilvl w:val="2"/>
          <w:numId w:val="8"/>
        </w:numPr>
        <w:tabs>
          <w:tab w:val="left" w:pos="2221"/>
          <w:tab w:val="left" w:pos="2222"/>
        </w:tabs>
        <w:spacing w:line="357" w:lineRule="auto"/>
        <w:ind w:right="641"/>
        <w:jc w:val="both"/>
        <w:rPr>
          <w:sz w:val="21"/>
        </w:rPr>
      </w:pPr>
      <w:r>
        <w:rPr>
          <w:color w:val="231F20"/>
          <w:w w:val="105"/>
          <w:sz w:val="21"/>
        </w:rPr>
        <w:t>to undertake a criminal prosecution on behalf of the State or on behalf of, or as, a private</w:t>
      </w:r>
      <w:r>
        <w:rPr>
          <w:color w:val="231F20"/>
          <w:spacing w:val="1"/>
          <w:w w:val="105"/>
          <w:sz w:val="21"/>
        </w:rPr>
        <w:t xml:space="preserve"> </w:t>
      </w:r>
      <w:r>
        <w:rPr>
          <w:color w:val="231F20"/>
          <w:w w:val="105"/>
          <w:sz w:val="21"/>
        </w:rPr>
        <w:t>prosecutor;</w:t>
      </w:r>
    </w:p>
    <w:p w:rsidR="00CA7E34" w:rsidRDefault="00CA7E34" w:rsidP="00CA7E34">
      <w:pPr>
        <w:pStyle w:val="BodyText"/>
        <w:spacing w:before="10"/>
        <w:rPr>
          <w:sz w:val="19"/>
        </w:rPr>
      </w:pPr>
    </w:p>
    <w:p w:rsidR="00CA7E34" w:rsidRDefault="00CA7E34" w:rsidP="00CA7E34">
      <w:pPr>
        <w:pStyle w:val="ListParagraph"/>
        <w:numPr>
          <w:ilvl w:val="2"/>
          <w:numId w:val="8"/>
        </w:numPr>
        <w:tabs>
          <w:tab w:val="left" w:pos="2221"/>
          <w:tab w:val="left" w:pos="2222"/>
        </w:tabs>
        <w:spacing w:before="1" w:line="357" w:lineRule="auto"/>
        <w:ind w:right="639"/>
        <w:jc w:val="both"/>
        <w:rPr>
          <w:sz w:val="21"/>
        </w:rPr>
      </w:pPr>
      <w:r>
        <w:rPr>
          <w:color w:val="231F20"/>
          <w:w w:val="105"/>
          <w:sz w:val="21"/>
        </w:rPr>
        <w:t>to preside as an arbitrator, or as the chair of a disciplinary enquiry, or as presiding officer in any other adversarial proceedings, or to conduct any inquisitorial</w:t>
      </w:r>
      <w:r>
        <w:rPr>
          <w:color w:val="231F20"/>
          <w:spacing w:val="-2"/>
          <w:w w:val="105"/>
          <w:sz w:val="21"/>
        </w:rPr>
        <w:t xml:space="preserve"> </w:t>
      </w:r>
      <w:r>
        <w:rPr>
          <w:color w:val="231F20"/>
          <w:w w:val="105"/>
          <w:sz w:val="21"/>
        </w:rPr>
        <w:t>proceedings;</w:t>
      </w:r>
    </w:p>
    <w:p w:rsidR="00CA7E34" w:rsidRDefault="00CA7E34" w:rsidP="00CA7E34">
      <w:pPr>
        <w:pStyle w:val="BodyText"/>
        <w:spacing w:before="10"/>
        <w:rPr>
          <w:sz w:val="19"/>
        </w:rPr>
      </w:pPr>
    </w:p>
    <w:p w:rsidR="00CA7E34" w:rsidRDefault="00CA7E34" w:rsidP="00CA7E34">
      <w:pPr>
        <w:pStyle w:val="ListParagraph"/>
        <w:numPr>
          <w:ilvl w:val="2"/>
          <w:numId w:val="8"/>
        </w:numPr>
        <w:tabs>
          <w:tab w:val="left" w:pos="2221"/>
          <w:tab w:val="left" w:pos="2222"/>
        </w:tabs>
        <w:spacing w:before="1"/>
        <w:rPr>
          <w:sz w:val="21"/>
        </w:rPr>
      </w:pPr>
      <w:r>
        <w:rPr>
          <w:color w:val="231F20"/>
          <w:w w:val="105"/>
          <w:sz w:val="21"/>
        </w:rPr>
        <w:t>to act as an expert or as a</w:t>
      </w:r>
      <w:r>
        <w:rPr>
          <w:color w:val="231F20"/>
          <w:spacing w:val="-25"/>
          <w:w w:val="105"/>
          <w:sz w:val="21"/>
        </w:rPr>
        <w:t xml:space="preserve"> </w:t>
      </w:r>
      <w:r>
        <w:rPr>
          <w:color w:val="231F20"/>
          <w:w w:val="105"/>
          <w:sz w:val="21"/>
        </w:rPr>
        <w:t>referee;</w:t>
      </w:r>
    </w:p>
    <w:p w:rsidR="00CA7E34" w:rsidRDefault="00CA7E34" w:rsidP="00CA7E34">
      <w:pPr>
        <w:pStyle w:val="BodyText"/>
        <w:spacing w:before="1"/>
        <w:rPr>
          <w:sz w:val="30"/>
        </w:rPr>
      </w:pPr>
    </w:p>
    <w:p w:rsidR="00CA7E34" w:rsidRDefault="00CA7E34" w:rsidP="00CA7E34">
      <w:pPr>
        <w:pStyle w:val="ListParagraph"/>
        <w:numPr>
          <w:ilvl w:val="2"/>
          <w:numId w:val="8"/>
        </w:numPr>
        <w:tabs>
          <w:tab w:val="left" w:pos="2221"/>
          <w:tab w:val="left" w:pos="2222"/>
        </w:tabs>
        <w:rPr>
          <w:sz w:val="21"/>
        </w:rPr>
      </w:pPr>
      <w:r>
        <w:rPr>
          <w:color w:val="231F20"/>
          <w:w w:val="105"/>
          <w:sz w:val="21"/>
        </w:rPr>
        <w:t>to act as a mediator, facilitator or</w:t>
      </w:r>
      <w:r>
        <w:rPr>
          <w:color w:val="231F20"/>
          <w:spacing w:val="-13"/>
          <w:w w:val="105"/>
          <w:sz w:val="21"/>
        </w:rPr>
        <w:t xml:space="preserve"> </w:t>
      </w:r>
      <w:r>
        <w:rPr>
          <w:color w:val="231F20"/>
          <w:w w:val="105"/>
          <w:sz w:val="21"/>
        </w:rPr>
        <w:t>adjudicator;</w:t>
      </w:r>
    </w:p>
    <w:p w:rsidR="00CA7E34" w:rsidRDefault="00CA7E34" w:rsidP="00CA7E34">
      <w:pPr>
        <w:pStyle w:val="BodyText"/>
        <w:spacing w:before="4"/>
        <w:rPr>
          <w:sz w:val="30"/>
        </w:rPr>
      </w:pPr>
    </w:p>
    <w:p w:rsidR="00CA7E34" w:rsidRDefault="00CA7E34" w:rsidP="00CA7E34">
      <w:pPr>
        <w:pStyle w:val="ListParagraph"/>
        <w:numPr>
          <w:ilvl w:val="2"/>
          <w:numId w:val="8"/>
        </w:numPr>
        <w:tabs>
          <w:tab w:val="left" w:pos="2221"/>
          <w:tab w:val="left" w:pos="2222"/>
        </w:tabs>
        <w:spacing w:line="357" w:lineRule="auto"/>
        <w:ind w:right="643"/>
        <w:jc w:val="both"/>
        <w:rPr>
          <w:sz w:val="21"/>
        </w:rPr>
      </w:pPr>
      <w:r>
        <w:rPr>
          <w:color w:val="231F20"/>
          <w:w w:val="105"/>
          <w:sz w:val="21"/>
        </w:rPr>
        <w:t>to conduct an investigation and furnish a report with recommendations as to facts found and to make recommendations as to future</w:t>
      </w:r>
      <w:r>
        <w:rPr>
          <w:color w:val="231F20"/>
          <w:spacing w:val="-30"/>
          <w:w w:val="105"/>
          <w:sz w:val="21"/>
        </w:rPr>
        <w:t xml:space="preserve"> </w:t>
      </w:r>
      <w:r>
        <w:rPr>
          <w:color w:val="231F20"/>
          <w:w w:val="105"/>
          <w:sz w:val="21"/>
        </w:rPr>
        <w:t>action;</w:t>
      </w:r>
    </w:p>
    <w:p w:rsidR="00CA7E34" w:rsidRDefault="00CA7E34" w:rsidP="00CA7E34">
      <w:pPr>
        <w:pStyle w:val="BodyText"/>
        <w:spacing w:before="10"/>
        <w:rPr>
          <w:sz w:val="19"/>
        </w:rPr>
      </w:pPr>
    </w:p>
    <w:p w:rsidR="00CA7E34" w:rsidRDefault="00CA7E34" w:rsidP="00CA7E34">
      <w:pPr>
        <w:pStyle w:val="ListParagraph"/>
        <w:numPr>
          <w:ilvl w:val="2"/>
          <w:numId w:val="8"/>
        </w:numPr>
        <w:tabs>
          <w:tab w:val="left" w:pos="2221"/>
          <w:tab w:val="left" w:pos="2222"/>
        </w:tabs>
        <w:spacing w:before="1"/>
        <w:rPr>
          <w:sz w:val="21"/>
        </w:rPr>
      </w:pPr>
      <w:r>
        <w:rPr>
          <w:color w:val="231F20"/>
          <w:w w:val="105"/>
          <w:sz w:val="21"/>
        </w:rPr>
        <w:t xml:space="preserve">to act as a curator </w:t>
      </w:r>
      <w:r>
        <w:rPr>
          <w:i/>
          <w:color w:val="231F20"/>
          <w:w w:val="105"/>
          <w:sz w:val="21"/>
        </w:rPr>
        <w:t>ad</w:t>
      </w:r>
      <w:r>
        <w:rPr>
          <w:i/>
          <w:color w:val="231F20"/>
          <w:spacing w:val="-5"/>
          <w:w w:val="105"/>
          <w:sz w:val="21"/>
        </w:rPr>
        <w:t xml:space="preserve"> </w:t>
      </w:r>
      <w:r>
        <w:rPr>
          <w:i/>
          <w:color w:val="231F20"/>
          <w:w w:val="105"/>
          <w:sz w:val="21"/>
        </w:rPr>
        <w:t>litem</w:t>
      </w:r>
      <w:r>
        <w:rPr>
          <w:color w:val="231F20"/>
          <w:w w:val="105"/>
          <w:sz w:val="21"/>
        </w:rPr>
        <w:t>;</w:t>
      </w:r>
    </w:p>
    <w:p w:rsidR="00CA7E34" w:rsidRDefault="00CA7E34" w:rsidP="00CA7E34">
      <w:pPr>
        <w:pStyle w:val="BodyText"/>
        <w:spacing w:before="1"/>
        <w:rPr>
          <w:sz w:val="30"/>
        </w:rPr>
      </w:pPr>
    </w:p>
    <w:p w:rsidR="00CA7E34" w:rsidRDefault="00CA7E34" w:rsidP="00CA7E34">
      <w:pPr>
        <w:pStyle w:val="ListParagraph"/>
        <w:numPr>
          <w:ilvl w:val="2"/>
          <w:numId w:val="8"/>
        </w:numPr>
        <w:tabs>
          <w:tab w:val="left" w:pos="2221"/>
          <w:tab w:val="left" w:pos="2222"/>
        </w:tabs>
        <w:spacing w:line="357" w:lineRule="auto"/>
        <w:ind w:right="641"/>
        <w:jc w:val="both"/>
        <w:rPr>
          <w:sz w:val="21"/>
        </w:rPr>
      </w:pPr>
      <w:r>
        <w:rPr>
          <w:color w:val="231F20"/>
          <w:w w:val="105"/>
          <w:sz w:val="21"/>
        </w:rPr>
        <w:t>to make representations to a statutory or voluntary body or any state official;</w:t>
      </w:r>
    </w:p>
    <w:p w:rsidR="00CA7E34" w:rsidRDefault="00CA7E34" w:rsidP="00CA7E34">
      <w:pPr>
        <w:pStyle w:val="BodyText"/>
        <w:spacing w:before="11"/>
        <w:rPr>
          <w:sz w:val="19"/>
        </w:rPr>
      </w:pPr>
    </w:p>
    <w:p w:rsidR="00CA7E34" w:rsidRDefault="00CA7E34" w:rsidP="00CA7E34">
      <w:pPr>
        <w:pStyle w:val="ListParagraph"/>
        <w:numPr>
          <w:ilvl w:val="2"/>
          <w:numId w:val="8"/>
        </w:numPr>
        <w:tabs>
          <w:tab w:val="left" w:pos="2221"/>
          <w:tab w:val="left" w:pos="2222"/>
        </w:tabs>
        <w:rPr>
          <w:sz w:val="21"/>
        </w:rPr>
      </w:pPr>
      <w:r>
        <w:rPr>
          <w:color w:val="231F20"/>
          <w:w w:val="105"/>
          <w:sz w:val="21"/>
        </w:rPr>
        <w:t>to act as a commissioner in any</w:t>
      </w:r>
      <w:r>
        <w:rPr>
          <w:color w:val="231F20"/>
          <w:spacing w:val="-11"/>
          <w:w w:val="105"/>
          <w:sz w:val="21"/>
        </w:rPr>
        <w:t xml:space="preserve"> </w:t>
      </w:r>
      <w:r>
        <w:rPr>
          <w:color w:val="231F20"/>
          <w:w w:val="105"/>
          <w:sz w:val="21"/>
        </w:rPr>
        <w:t>enquiry.</w:t>
      </w:r>
    </w:p>
    <w:p w:rsidR="00CA7E34" w:rsidRDefault="00CA7E34" w:rsidP="00CA7E34">
      <w:pPr>
        <w:pStyle w:val="BodyText"/>
        <w:spacing w:before="2"/>
        <w:rPr>
          <w:sz w:val="30"/>
        </w:rPr>
      </w:pPr>
    </w:p>
    <w:p w:rsidR="00CA7E34" w:rsidRDefault="00CA7E34" w:rsidP="00CA7E34">
      <w:pPr>
        <w:pStyle w:val="ListParagraph"/>
        <w:numPr>
          <w:ilvl w:val="2"/>
          <w:numId w:val="10"/>
        </w:numPr>
        <w:tabs>
          <w:tab w:val="left" w:pos="1653"/>
          <w:tab w:val="left" w:pos="1654"/>
        </w:tabs>
        <w:spacing w:line="357" w:lineRule="auto"/>
        <w:ind w:left="1653" w:right="639"/>
        <w:jc w:val="both"/>
        <w:rPr>
          <w:color w:val="231F20"/>
          <w:sz w:val="21"/>
        </w:rPr>
      </w:pPr>
      <w:r>
        <w:rPr>
          <w:color w:val="231F20"/>
          <w:w w:val="105"/>
          <w:sz w:val="21"/>
        </w:rPr>
        <w:t>Counsel shall comply with these rules of conduct and the rules of conduct applicable</w:t>
      </w:r>
      <w:r>
        <w:rPr>
          <w:color w:val="231F20"/>
          <w:spacing w:val="-16"/>
          <w:w w:val="105"/>
          <w:sz w:val="21"/>
        </w:rPr>
        <w:t xml:space="preserve"> </w:t>
      </w:r>
      <w:r>
        <w:rPr>
          <w:color w:val="231F20"/>
          <w:w w:val="105"/>
          <w:sz w:val="21"/>
        </w:rPr>
        <w:t>to</w:t>
      </w:r>
      <w:r>
        <w:rPr>
          <w:color w:val="231F20"/>
          <w:spacing w:val="-18"/>
          <w:w w:val="105"/>
          <w:sz w:val="21"/>
        </w:rPr>
        <w:t xml:space="preserve"> </w:t>
      </w:r>
      <w:r>
        <w:rPr>
          <w:color w:val="231F20"/>
          <w:w w:val="105"/>
          <w:sz w:val="21"/>
        </w:rPr>
        <w:t>prosecutors</w:t>
      </w:r>
      <w:r>
        <w:rPr>
          <w:color w:val="231F20"/>
          <w:spacing w:val="-17"/>
          <w:w w:val="105"/>
          <w:sz w:val="21"/>
        </w:rPr>
        <w:t xml:space="preserve"> </w:t>
      </w:r>
      <w:r>
        <w:rPr>
          <w:color w:val="231F20"/>
          <w:w w:val="105"/>
          <w:sz w:val="21"/>
        </w:rPr>
        <w:t>issued</w:t>
      </w:r>
      <w:r>
        <w:rPr>
          <w:color w:val="231F20"/>
          <w:spacing w:val="-17"/>
          <w:w w:val="105"/>
          <w:sz w:val="21"/>
        </w:rPr>
        <w:t xml:space="preserve"> </w:t>
      </w:r>
      <w:r>
        <w:rPr>
          <w:color w:val="231F20"/>
          <w:w w:val="105"/>
          <w:sz w:val="21"/>
        </w:rPr>
        <w:t>by</w:t>
      </w:r>
      <w:r>
        <w:rPr>
          <w:color w:val="231F20"/>
          <w:spacing w:val="-18"/>
          <w:w w:val="105"/>
          <w:sz w:val="21"/>
        </w:rPr>
        <w:t xml:space="preserve"> </w:t>
      </w:r>
      <w:r>
        <w:rPr>
          <w:color w:val="231F20"/>
          <w:w w:val="105"/>
          <w:sz w:val="21"/>
        </w:rPr>
        <w:t>the</w:t>
      </w:r>
      <w:r>
        <w:rPr>
          <w:color w:val="231F20"/>
          <w:spacing w:val="-16"/>
          <w:w w:val="105"/>
          <w:sz w:val="21"/>
        </w:rPr>
        <w:t xml:space="preserve"> </w:t>
      </w:r>
      <w:r>
        <w:rPr>
          <w:color w:val="231F20"/>
          <w:w w:val="105"/>
          <w:sz w:val="21"/>
        </w:rPr>
        <w:t>National</w:t>
      </w:r>
      <w:r>
        <w:rPr>
          <w:color w:val="231F20"/>
          <w:spacing w:val="-16"/>
          <w:w w:val="105"/>
          <w:sz w:val="21"/>
        </w:rPr>
        <w:t xml:space="preserve"> </w:t>
      </w:r>
      <w:r>
        <w:rPr>
          <w:color w:val="231F20"/>
          <w:w w:val="105"/>
          <w:sz w:val="21"/>
        </w:rPr>
        <w:t>Prosecution</w:t>
      </w:r>
      <w:r>
        <w:rPr>
          <w:color w:val="231F20"/>
          <w:spacing w:val="-15"/>
          <w:w w:val="105"/>
          <w:sz w:val="21"/>
        </w:rPr>
        <w:t xml:space="preserve"> </w:t>
      </w:r>
      <w:r>
        <w:rPr>
          <w:color w:val="231F20"/>
          <w:w w:val="105"/>
          <w:sz w:val="21"/>
        </w:rPr>
        <w:t>Authority</w:t>
      </w:r>
      <w:r>
        <w:rPr>
          <w:color w:val="231F20"/>
          <w:spacing w:val="-14"/>
          <w:w w:val="105"/>
          <w:sz w:val="21"/>
        </w:rPr>
        <w:t xml:space="preserve"> </w:t>
      </w:r>
      <w:r>
        <w:rPr>
          <w:color w:val="231F20"/>
          <w:w w:val="105"/>
          <w:sz w:val="21"/>
        </w:rPr>
        <w:t>whenever briefed</w:t>
      </w:r>
      <w:r>
        <w:rPr>
          <w:color w:val="231F20"/>
          <w:spacing w:val="-8"/>
          <w:w w:val="105"/>
          <w:sz w:val="21"/>
        </w:rPr>
        <w:t xml:space="preserve"> </w:t>
      </w:r>
      <w:r>
        <w:rPr>
          <w:color w:val="231F20"/>
          <w:w w:val="105"/>
          <w:sz w:val="21"/>
        </w:rPr>
        <w:t>on</w:t>
      </w:r>
      <w:r>
        <w:rPr>
          <w:color w:val="231F20"/>
          <w:spacing w:val="-10"/>
          <w:w w:val="105"/>
          <w:sz w:val="21"/>
        </w:rPr>
        <w:t xml:space="preserve"> </w:t>
      </w:r>
      <w:r>
        <w:rPr>
          <w:color w:val="231F20"/>
          <w:w w:val="105"/>
          <w:sz w:val="21"/>
        </w:rPr>
        <w:t>behalf</w:t>
      </w:r>
      <w:r>
        <w:rPr>
          <w:color w:val="231F20"/>
          <w:spacing w:val="-7"/>
          <w:w w:val="105"/>
          <w:sz w:val="21"/>
        </w:rPr>
        <w:t xml:space="preserve"> </w:t>
      </w:r>
      <w:r>
        <w:rPr>
          <w:color w:val="231F20"/>
          <w:w w:val="105"/>
          <w:sz w:val="21"/>
        </w:rPr>
        <w:t>of</w:t>
      </w:r>
      <w:r>
        <w:rPr>
          <w:color w:val="231F20"/>
          <w:spacing w:val="-6"/>
          <w:w w:val="105"/>
          <w:sz w:val="21"/>
        </w:rPr>
        <w:t xml:space="preserve"> </w:t>
      </w:r>
      <w:r>
        <w:rPr>
          <w:color w:val="231F20"/>
          <w:w w:val="105"/>
          <w:sz w:val="21"/>
        </w:rPr>
        <w:t>the</w:t>
      </w:r>
      <w:r>
        <w:rPr>
          <w:color w:val="231F20"/>
          <w:spacing w:val="-9"/>
          <w:w w:val="105"/>
          <w:sz w:val="21"/>
        </w:rPr>
        <w:t xml:space="preserve"> </w:t>
      </w:r>
      <w:r>
        <w:rPr>
          <w:color w:val="231F20"/>
          <w:w w:val="105"/>
          <w:sz w:val="21"/>
        </w:rPr>
        <w:t>State</w:t>
      </w:r>
      <w:r>
        <w:rPr>
          <w:color w:val="231F20"/>
          <w:spacing w:val="-9"/>
          <w:w w:val="105"/>
          <w:sz w:val="21"/>
        </w:rPr>
        <w:t xml:space="preserve"> </w:t>
      </w:r>
      <w:r>
        <w:rPr>
          <w:color w:val="231F20"/>
          <w:w w:val="105"/>
          <w:sz w:val="21"/>
        </w:rPr>
        <w:t>to</w:t>
      </w:r>
      <w:r>
        <w:rPr>
          <w:color w:val="231F20"/>
          <w:spacing w:val="-10"/>
          <w:w w:val="105"/>
          <w:sz w:val="21"/>
        </w:rPr>
        <w:t xml:space="preserve"> </w:t>
      </w:r>
      <w:r>
        <w:rPr>
          <w:color w:val="231F20"/>
          <w:w w:val="105"/>
          <w:sz w:val="21"/>
        </w:rPr>
        <w:t>conduct</w:t>
      </w:r>
      <w:r>
        <w:rPr>
          <w:color w:val="231F20"/>
          <w:spacing w:val="-6"/>
          <w:w w:val="105"/>
          <w:sz w:val="21"/>
        </w:rPr>
        <w:t xml:space="preserve"> </w:t>
      </w:r>
      <w:r>
        <w:rPr>
          <w:color w:val="231F20"/>
          <w:w w:val="105"/>
          <w:sz w:val="21"/>
        </w:rPr>
        <w:t>a</w:t>
      </w:r>
      <w:r>
        <w:rPr>
          <w:color w:val="231F20"/>
          <w:spacing w:val="-10"/>
          <w:w w:val="105"/>
          <w:sz w:val="21"/>
        </w:rPr>
        <w:t xml:space="preserve"> </w:t>
      </w:r>
      <w:r>
        <w:rPr>
          <w:color w:val="231F20"/>
          <w:w w:val="105"/>
          <w:sz w:val="21"/>
        </w:rPr>
        <w:t>prosecution,</w:t>
      </w:r>
      <w:r>
        <w:rPr>
          <w:color w:val="231F20"/>
          <w:spacing w:val="-5"/>
          <w:w w:val="105"/>
          <w:sz w:val="21"/>
        </w:rPr>
        <w:t xml:space="preserve"> </w:t>
      </w:r>
      <w:r>
        <w:rPr>
          <w:color w:val="231F20"/>
          <w:w w:val="105"/>
          <w:sz w:val="21"/>
        </w:rPr>
        <w:t>and</w:t>
      </w:r>
      <w:r>
        <w:rPr>
          <w:color w:val="231F20"/>
          <w:spacing w:val="-10"/>
          <w:w w:val="105"/>
          <w:sz w:val="21"/>
        </w:rPr>
        <w:t xml:space="preserve"> </w:t>
      </w:r>
      <w:r>
        <w:rPr>
          <w:color w:val="231F20"/>
          <w:w w:val="105"/>
          <w:sz w:val="21"/>
        </w:rPr>
        <w:t>in</w:t>
      </w:r>
      <w:r>
        <w:rPr>
          <w:color w:val="231F20"/>
          <w:spacing w:val="-8"/>
          <w:w w:val="105"/>
          <w:sz w:val="21"/>
        </w:rPr>
        <w:t xml:space="preserve"> </w:t>
      </w:r>
      <w:r>
        <w:rPr>
          <w:color w:val="231F20"/>
          <w:w w:val="105"/>
          <w:sz w:val="21"/>
        </w:rPr>
        <w:t>the</w:t>
      </w:r>
      <w:r>
        <w:rPr>
          <w:color w:val="231F20"/>
          <w:spacing w:val="-8"/>
          <w:w w:val="105"/>
          <w:sz w:val="21"/>
        </w:rPr>
        <w:t xml:space="preserve"> </w:t>
      </w:r>
      <w:r>
        <w:rPr>
          <w:color w:val="231F20"/>
          <w:w w:val="105"/>
          <w:sz w:val="21"/>
        </w:rPr>
        <w:t>event</w:t>
      </w:r>
      <w:r>
        <w:rPr>
          <w:color w:val="231F20"/>
          <w:spacing w:val="-9"/>
          <w:w w:val="105"/>
          <w:sz w:val="21"/>
        </w:rPr>
        <w:t xml:space="preserve"> </w:t>
      </w:r>
      <w:r>
        <w:rPr>
          <w:color w:val="231F20"/>
          <w:w w:val="105"/>
          <w:sz w:val="21"/>
        </w:rPr>
        <w:t>that</w:t>
      </w:r>
      <w:r>
        <w:rPr>
          <w:color w:val="231F20"/>
          <w:spacing w:val="-8"/>
          <w:w w:val="105"/>
          <w:sz w:val="21"/>
        </w:rPr>
        <w:t xml:space="preserve"> </w:t>
      </w:r>
      <w:r>
        <w:rPr>
          <w:color w:val="231F20"/>
          <w:w w:val="105"/>
          <w:sz w:val="21"/>
        </w:rPr>
        <w:t>any conflict</w:t>
      </w:r>
      <w:r>
        <w:rPr>
          <w:color w:val="231F20"/>
          <w:spacing w:val="-16"/>
          <w:w w:val="105"/>
          <w:sz w:val="21"/>
        </w:rPr>
        <w:t xml:space="preserve"> </w:t>
      </w:r>
      <w:r>
        <w:rPr>
          <w:color w:val="231F20"/>
          <w:w w:val="105"/>
          <w:sz w:val="21"/>
        </w:rPr>
        <w:t>might</w:t>
      </w:r>
      <w:r>
        <w:rPr>
          <w:color w:val="231F20"/>
          <w:spacing w:val="-15"/>
          <w:w w:val="105"/>
          <w:sz w:val="21"/>
        </w:rPr>
        <w:t xml:space="preserve"> </w:t>
      </w:r>
      <w:r>
        <w:rPr>
          <w:color w:val="231F20"/>
          <w:w w:val="105"/>
          <w:sz w:val="21"/>
        </w:rPr>
        <w:t>arise</w:t>
      </w:r>
      <w:r>
        <w:rPr>
          <w:color w:val="231F20"/>
          <w:spacing w:val="-14"/>
          <w:w w:val="105"/>
          <w:sz w:val="21"/>
        </w:rPr>
        <w:t xml:space="preserve"> </w:t>
      </w:r>
      <w:r>
        <w:rPr>
          <w:color w:val="231F20"/>
          <w:w w:val="105"/>
          <w:sz w:val="21"/>
        </w:rPr>
        <w:t>between</w:t>
      </w:r>
      <w:r>
        <w:rPr>
          <w:color w:val="231F20"/>
          <w:spacing w:val="-16"/>
          <w:w w:val="105"/>
          <w:sz w:val="21"/>
        </w:rPr>
        <w:t xml:space="preserve"> </w:t>
      </w:r>
      <w:r>
        <w:rPr>
          <w:color w:val="231F20"/>
          <w:w w:val="105"/>
          <w:sz w:val="21"/>
        </w:rPr>
        <w:t>the</w:t>
      </w:r>
      <w:r>
        <w:rPr>
          <w:color w:val="231F20"/>
          <w:spacing w:val="-16"/>
          <w:w w:val="105"/>
          <w:sz w:val="21"/>
        </w:rPr>
        <w:t xml:space="preserve"> </w:t>
      </w:r>
      <w:r>
        <w:rPr>
          <w:color w:val="231F20"/>
          <w:w w:val="105"/>
          <w:sz w:val="21"/>
        </w:rPr>
        <w:t>sets</w:t>
      </w:r>
      <w:r>
        <w:rPr>
          <w:color w:val="231F20"/>
          <w:spacing w:val="-15"/>
          <w:w w:val="105"/>
          <w:sz w:val="21"/>
        </w:rPr>
        <w:t xml:space="preserve"> </w:t>
      </w:r>
      <w:r>
        <w:rPr>
          <w:color w:val="231F20"/>
          <w:w w:val="105"/>
          <w:sz w:val="21"/>
        </w:rPr>
        <w:t>of</w:t>
      </w:r>
      <w:r>
        <w:rPr>
          <w:color w:val="231F20"/>
          <w:spacing w:val="-14"/>
          <w:w w:val="105"/>
          <w:sz w:val="21"/>
        </w:rPr>
        <w:t xml:space="preserve"> </w:t>
      </w:r>
      <w:r>
        <w:rPr>
          <w:color w:val="231F20"/>
          <w:w w:val="105"/>
          <w:sz w:val="21"/>
        </w:rPr>
        <w:t>rules,</w:t>
      </w:r>
      <w:r>
        <w:rPr>
          <w:color w:val="231F20"/>
          <w:spacing w:val="-17"/>
          <w:w w:val="105"/>
          <w:sz w:val="21"/>
        </w:rPr>
        <w:t xml:space="preserve"> </w:t>
      </w:r>
      <w:r>
        <w:rPr>
          <w:color w:val="231F20"/>
          <w:w w:val="105"/>
          <w:sz w:val="21"/>
        </w:rPr>
        <w:t>these</w:t>
      </w:r>
      <w:r>
        <w:rPr>
          <w:color w:val="231F20"/>
          <w:spacing w:val="-16"/>
          <w:w w:val="105"/>
          <w:sz w:val="21"/>
        </w:rPr>
        <w:t xml:space="preserve"> </w:t>
      </w:r>
      <w:r>
        <w:rPr>
          <w:color w:val="231F20"/>
          <w:w w:val="105"/>
          <w:sz w:val="21"/>
        </w:rPr>
        <w:t>rules</w:t>
      </w:r>
      <w:r>
        <w:rPr>
          <w:color w:val="231F20"/>
          <w:spacing w:val="-16"/>
          <w:w w:val="105"/>
          <w:sz w:val="21"/>
        </w:rPr>
        <w:t xml:space="preserve"> </w:t>
      </w:r>
      <w:r>
        <w:rPr>
          <w:color w:val="231F20"/>
          <w:w w:val="105"/>
          <w:sz w:val="21"/>
        </w:rPr>
        <w:t>of</w:t>
      </w:r>
      <w:r>
        <w:rPr>
          <w:color w:val="231F20"/>
          <w:spacing w:val="-13"/>
          <w:w w:val="105"/>
          <w:sz w:val="21"/>
        </w:rPr>
        <w:t xml:space="preserve"> </w:t>
      </w:r>
      <w:r>
        <w:rPr>
          <w:color w:val="231F20"/>
          <w:w w:val="105"/>
          <w:sz w:val="21"/>
        </w:rPr>
        <w:t>conduct</w:t>
      </w:r>
      <w:r>
        <w:rPr>
          <w:color w:val="231F20"/>
          <w:spacing w:val="-14"/>
          <w:w w:val="105"/>
          <w:sz w:val="21"/>
        </w:rPr>
        <w:t xml:space="preserve"> </w:t>
      </w:r>
      <w:r>
        <w:rPr>
          <w:color w:val="231F20"/>
          <w:w w:val="105"/>
          <w:sz w:val="21"/>
        </w:rPr>
        <w:t>shall</w:t>
      </w:r>
      <w:r>
        <w:rPr>
          <w:color w:val="231F20"/>
          <w:spacing w:val="-17"/>
          <w:w w:val="105"/>
          <w:sz w:val="21"/>
        </w:rPr>
        <w:t xml:space="preserve"> </w:t>
      </w:r>
      <w:r>
        <w:rPr>
          <w:color w:val="231F20"/>
          <w:w w:val="105"/>
          <w:sz w:val="21"/>
        </w:rPr>
        <w:t>prevail.</w:t>
      </w:r>
    </w:p>
    <w:p w:rsidR="00CA7E34" w:rsidRDefault="00CA7E34" w:rsidP="00CA7E34">
      <w:pPr>
        <w:spacing w:line="357" w:lineRule="auto"/>
        <w:jc w:val="both"/>
        <w:rPr>
          <w:sz w:val="21"/>
        </w:rPr>
        <w:sectPr w:rsidR="00CA7E34">
          <w:pgSz w:w="11910" w:h="16840"/>
          <w:pgMar w:top="1460" w:right="940" w:bottom="780" w:left="920" w:header="248" w:footer="583" w:gutter="0"/>
          <w:cols w:space="720"/>
        </w:sectPr>
      </w:pPr>
    </w:p>
    <w:p w:rsidR="00CA7E34" w:rsidRDefault="00CA7E34" w:rsidP="00CA7E34">
      <w:pPr>
        <w:pStyle w:val="BodyText"/>
        <w:spacing w:before="103"/>
        <w:ind w:right="658"/>
        <w:jc w:val="right"/>
      </w:pPr>
      <w:bookmarkStart w:id="3" w:name="diligence"/>
      <w:bookmarkEnd w:id="3"/>
      <w:r>
        <w:rPr>
          <w:color w:val="231F20"/>
          <w:w w:val="105"/>
        </w:rPr>
        <w:lastRenderedPageBreak/>
        <w:t>23</w:t>
      </w:r>
    </w:p>
    <w:p w:rsidR="00CA7E34" w:rsidRDefault="00CA7E34" w:rsidP="00CA7E34">
      <w:pPr>
        <w:pStyle w:val="Heading1"/>
        <w:keepNext w:val="0"/>
        <w:keepLines w:val="0"/>
        <w:numPr>
          <w:ilvl w:val="1"/>
          <w:numId w:val="10"/>
        </w:numPr>
        <w:tabs>
          <w:tab w:val="left" w:pos="1072"/>
          <w:tab w:val="left" w:pos="1073"/>
        </w:tabs>
        <w:spacing w:before="173"/>
        <w:ind w:hanging="568"/>
        <w:rPr>
          <w:color w:val="231F20"/>
        </w:rPr>
      </w:pPr>
      <w:r>
        <w:rPr>
          <w:color w:val="231F20"/>
          <w:w w:val="105"/>
        </w:rPr>
        <w:t>Counsel’s commitment to the practice of</w:t>
      </w:r>
      <w:r>
        <w:rPr>
          <w:color w:val="231F20"/>
          <w:spacing w:val="-9"/>
          <w:w w:val="105"/>
        </w:rPr>
        <w:t xml:space="preserve"> </w:t>
      </w:r>
      <w:r>
        <w:rPr>
          <w:color w:val="231F20"/>
          <w:w w:val="105"/>
        </w:rPr>
        <w:t>advocacy</w:t>
      </w:r>
    </w:p>
    <w:p w:rsidR="00CA7E34" w:rsidRDefault="00CA7E34" w:rsidP="00CA7E34">
      <w:pPr>
        <w:pStyle w:val="BodyText"/>
        <w:spacing w:before="1"/>
        <w:rPr>
          <w:b/>
          <w:sz w:val="22"/>
        </w:rPr>
      </w:pPr>
    </w:p>
    <w:p w:rsidR="00CA7E34" w:rsidRDefault="00CA7E34" w:rsidP="00CA7E34">
      <w:pPr>
        <w:pStyle w:val="ListParagraph"/>
        <w:numPr>
          <w:ilvl w:val="2"/>
          <w:numId w:val="10"/>
        </w:numPr>
        <w:tabs>
          <w:tab w:val="left" w:pos="1638"/>
          <w:tab w:val="left" w:pos="1639"/>
        </w:tabs>
        <w:spacing w:before="93" w:line="357" w:lineRule="auto"/>
        <w:ind w:left="1638" w:right="660"/>
        <w:jc w:val="both"/>
        <w:rPr>
          <w:color w:val="231F20"/>
          <w:sz w:val="21"/>
        </w:rPr>
      </w:pPr>
      <w:r>
        <w:rPr>
          <w:color w:val="231F20"/>
          <w:w w:val="105"/>
          <w:sz w:val="21"/>
        </w:rPr>
        <w:t>Counsel shall, in general, devote themselves to the practice of advocacy and to this end shall not engage in any other occupation or activity which is likely to compromise counsel’s ability diligently to perform the work on any briefs or to</w:t>
      </w:r>
      <w:bookmarkStart w:id="4" w:name="independence"/>
      <w:bookmarkEnd w:id="4"/>
      <w:r>
        <w:rPr>
          <w:color w:val="231F20"/>
          <w:w w:val="105"/>
          <w:sz w:val="21"/>
        </w:rPr>
        <w:t xml:space="preserve"> diminish</w:t>
      </w:r>
      <w:r>
        <w:rPr>
          <w:color w:val="231F20"/>
          <w:spacing w:val="-16"/>
          <w:w w:val="105"/>
          <w:sz w:val="21"/>
        </w:rPr>
        <w:t xml:space="preserve"> </w:t>
      </w:r>
      <w:r>
        <w:rPr>
          <w:color w:val="231F20"/>
          <w:w w:val="105"/>
          <w:sz w:val="21"/>
        </w:rPr>
        <w:t>counsel’s</w:t>
      </w:r>
      <w:r>
        <w:rPr>
          <w:color w:val="231F20"/>
          <w:spacing w:val="-15"/>
          <w:w w:val="105"/>
          <w:sz w:val="21"/>
        </w:rPr>
        <w:t xml:space="preserve"> </w:t>
      </w:r>
      <w:r>
        <w:rPr>
          <w:color w:val="231F20"/>
          <w:w w:val="105"/>
          <w:sz w:val="21"/>
        </w:rPr>
        <w:t>standing</w:t>
      </w:r>
      <w:r>
        <w:rPr>
          <w:color w:val="231F20"/>
          <w:spacing w:val="-15"/>
          <w:w w:val="105"/>
          <w:sz w:val="21"/>
        </w:rPr>
        <w:t xml:space="preserve"> </w:t>
      </w:r>
      <w:r>
        <w:rPr>
          <w:color w:val="231F20"/>
          <w:w w:val="105"/>
          <w:sz w:val="21"/>
        </w:rPr>
        <w:t>within</w:t>
      </w:r>
      <w:r>
        <w:rPr>
          <w:color w:val="231F20"/>
          <w:spacing w:val="-16"/>
          <w:w w:val="105"/>
          <w:sz w:val="21"/>
        </w:rPr>
        <w:t xml:space="preserve"> </w:t>
      </w:r>
      <w:r>
        <w:rPr>
          <w:color w:val="231F20"/>
          <w:w w:val="105"/>
          <w:sz w:val="21"/>
        </w:rPr>
        <w:t>the</w:t>
      </w:r>
      <w:r>
        <w:rPr>
          <w:color w:val="231F20"/>
          <w:spacing w:val="-16"/>
          <w:w w:val="105"/>
          <w:sz w:val="21"/>
        </w:rPr>
        <w:t xml:space="preserve"> </w:t>
      </w:r>
      <w:r>
        <w:rPr>
          <w:color w:val="231F20"/>
          <w:w w:val="105"/>
          <w:sz w:val="21"/>
        </w:rPr>
        <w:t>profession</w:t>
      </w:r>
      <w:r>
        <w:rPr>
          <w:color w:val="231F20"/>
          <w:spacing w:val="-17"/>
          <w:w w:val="105"/>
          <w:sz w:val="21"/>
        </w:rPr>
        <w:t xml:space="preserve"> </w:t>
      </w:r>
      <w:r>
        <w:rPr>
          <w:color w:val="231F20"/>
          <w:w w:val="105"/>
          <w:sz w:val="21"/>
        </w:rPr>
        <w:t>of</w:t>
      </w:r>
      <w:r>
        <w:rPr>
          <w:color w:val="231F20"/>
          <w:spacing w:val="-12"/>
          <w:w w:val="105"/>
          <w:sz w:val="21"/>
        </w:rPr>
        <w:t xml:space="preserve"> </w:t>
      </w:r>
      <w:r>
        <w:rPr>
          <w:color w:val="231F20"/>
          <w:w w:val="105"/>
          <w:sz w:val="21"/>
        </w:rPr>
        <w:t>advocacy</w:t>
      </w:r>
      <w:r>
        <w:rPr>
          <w:color w:val="231F20"/>
          <w:spacing w:val="-16"/>
          <w:w w:val="105"/>
          <w:sz w:val="21"/>
        </w:rPr>
        <w:t xml:space="preserve"> </w:t>
      </w:r>
      <w:r>
        <w:rPr>
          <w:color w:val="231F20"/>
          <w:w w:val="105"/>
          <w:sz w:val="21"/>
        </w:rPr>
        <w:t>or</w:t>
      </w:r>
      <w:r>
        <w:rPr>
          <w:color w:val="231F20"/>
          <w:spacing w:val="-15"/>
          <w:w w:val="105"/>
          <w:sz w:val="21"/>
        </w:rPr>
        <w:t xml:space="preserve"> </w:t>
      </w:r>
      <w:r>
        <w:rPr>
          <w:color w:val="231F20"/>
          <w:w w:val="105"/>
          <w:sz w:val="21"/>
        </w:rPr>
        <w:t>adversely</w:t>
      </w:r>
      <w:r>
        <w:rPr>
          <w:color w:val="231F20"/>
          <w:spacing w:val="-17"/>
          <w:w w:val="105"/>
          <w:sz w:val="21"/>
        </w:rPr>
        <w:t xml:space="preserve"> </w:t>
      </w:r>
      <w:r>
        <w:rPr>
          <w:color w:val="231F20"/>
          <w:w w:val="105"/>
          <w:sz w:val="21"/>
        </w:rPr>
        <w:t>affect the reputation of the profession of advocacy</w:t>
      </w:r>
      <w:r>
        <w:rPr>
          <w:color w:val="231F20"/>
          <w:spacing w:val="-7"/>
          <w:w w:val="105"/>
          <w:sz w:val="21"/>
        </w:rPr>
        <w:t xml:space="preserve"> </w:t>
      </w:r>
      <w:r>
        <w:rPr>
          <w:color w:val="231F20"/>
          <w:w w:val="105"/>
          <w:sz w:val="21"/>
        </w:rPr>
        <w:t>itself.</w:t>
      </w:r>
    </w:p>
    <w:p w:rsidR="00CA7E34" w:rsidRDefault="00CA7E34" w:rsidP="00CA7E34">
      <w:pPr>
        <w:pStyle w:val="BodyText"/>
        <w:rPr>
          <w:sz w:val="20"/>
        </w:rPr>
      </w:pPr>
    </w:p>
    <w:p w:rsidR="00CA7E34" w:rsidRDefault="00CA7E34" w:rsidP="00CA7E34">
      <w:pPr>
        <w:pStyle w:val="ListParagraph"/>
        <w:numPr>
          <w:ilvl w:val="2"/>
          <w:numId w:val="10"/>
        </w:numPr>
        <w:tabs>
          <w:tab w:val="left" w:pos="1638"/>
          <w:tab w:val="left" w:pos="1639"/>
        </w:tabs>
        <w:spacing w:line="357" w:lineRule="auto"/>
        <w:ind w:left="1638" w:right="658"/>
        <w:jc w:val="both"/>
        <w:rPr>
          <w:color w:val="231F20"/>
          <w:sz w:val="21"/>
        </w:rPr>
      </w:pPr>
      <w:r>
        <w:rPr>
          <w:color w:val="231F20"/>
          <w:w w:val="105"/>
          <w:sz w:val="21"/>
        </w:rPr>
        <w:t>Counsel, in their professional capacity, shall not be involved in any way in any relationship or arrangement which resembles a</w:t>
      </w:r>
      <w:r>
        <w:rPr>
          <w:color w:val="231F20"/>
          <w:spacing w:val="-8"/>
          <w:w w:val="105"/>
          <w:sz w:val="21"/>
        </w:rPr>
        <w:t xml:space="preserve"> </w:t>
      </w:r>
      <w:r>
        <w:rPr>
          <w:color w:val="231F20"/>
          <w:w w:val="105"/>
          <w:sz w:val="21"/>
        </w:rPr>
        <w:t>partnership.</w:t>
      </w:r>
    </w:p>
    <w:p w:rsidR="00CA7E34" w:rsidRDefault="00CA7E34" w:rsidP="00CA7E34">
      <w:pPr>
        <w:pStyle w:val="BodyText"/>
        <w:spacing w:before="10"/>
        <w:rPr>
          <w:sz w:val="19"/>
        </w:rPr>
      </w:pPr>
    </w:p>
    <w:p w:rsidR="00CA7E34" w:rsidRDefault="00CA7E34" w:rsidP="00CA7E34">
      <w:pPr>
        <w:pStyle w:val="Heading1"/>
        <w:keepNext w:val="0"/>
        <w:keepLines w:val="0"/>
        <w:numPr>
          <w:ilvl w:val="1"/>
          <w:numId w:val="10"/>
        </w:numPr>
        <w:tabs>
          <w:tab w:val="left" w:pos="1071"/>
          <w:tab w:val="left" w:pos="1072"/>
        </w:tabs>
        <w:spacing w:before="0"/>
        <w:ind w:left="1071"/>
        <w:rPr>
          <w:color w:val="231F20"/>
        </w:rPr>
      </w:pPr>
      <w:r>
        <w:rPr>
          <w:color w:val="231F20"/>
          <w:w w:val="105"/>
        </w:rPr>
        <w:t>Independence of</w:t>
      </w:r>
      <w:r>
        <w:rPr>
          <w:color w:val="231F20"/>
          <w:spacing w:val="-1"/>
          <w:w w:val="105"/>
        </w:rPr>
        <w:t xml:space="preserve"> </w:t>
      </w:r>
      <w:r>
        <w:rPr>
          <w:color w:val="231F20"/>
          <w:w w:val="105"/>
        </w:rPr>
        <w:t>counsel</w:t>
      </w:r>
    </w:p>
    <w:p w:rsidR="00CA7E34" w:rsidRDefault="00CA7E34" w:rsidP="00CA7E34">
      <w:pPr>
        <w:pStyle w:val="BodyText"/>
        <w:spacing w:before="5"/>
        <w:rPr>
          <w:b/>
          <w:sz w:val="30"/>
        </w:rPr>
      </w:pPr>
    </w:p>
    <w:p w:rsidR="00CA7E34" w:rsidRDefault="00CA7E34" w:rsidP="00CA7E34">
      <w:pPr>
        <w:pStyle w:val="ListParagraph"/>
        <w:numPr>
          <w:ilvl w:val="2"/>
          <w:numId w:val="10"/>
        </w:numPr>
        <w:tabs>
          <w:tab w:val="left" w:pos="1637"/>
          <w:tab w:val="left" w:pos="1639"/>
        </w:tabs>
        <w:spacing w:line="357" w:lineRule="auto"/>
        <w:ind w:left="1638" w:right="660"/>
        <w:jc w:val="both"/>
        <w:rPr>
          <w:color w:val="231F20"/>
          <w:sz w:val="21"/>
        </w:rPr>
      </w:pPr>
      <w:r>
        <w:rPr>
          <w:color w:val="231F20"/>
          <w:w w:val="105"/>
          <w:sz w:val="21"/>
        </w:rPr>
        <w:t>Counsel shall, in the advancement of the client’s cause, resist any conduct calculated</w:t>
      </w:r>
      <w:r>
        <w:rPr>
          <w:color w:val="231F20"/>
          <w:spacing w:val="-4"/>
          <w:w w:val="105"/>
          <w:sz w:val="21"/>
        </w:rPr>
        <w:t xml:space="preserve"> </w:t>
      </w:r>
      <w:r>
        <w:rPr>
          <w:color w:val="231F20"/>
          <w:w w:val="105"/>
          <w:sz w:val="21"/>
        </w:rPr>
        <w:t>to</w:t>
      </w:r>
      <w:r>
        <w:rPr>
          <w:color w:val="231F20"/>
          <w:spacing w:val="-5"/>
          <w:w w:val="105"/>
          <w:sz w:val="21"/>
        </w:rPr>
        <w:t xml:space="preserve"> </w:t>
      </w:r>
      <w:r>
        <w:rPr>
          <w:color w:val="231F20"/>
          <w:w w:val="105"/>
          <w:sz w:val="21"/>
        </w:rPr>
        <w:t>deflect</w:t>
      </w:r>
      <w:r>
        <w:rPr>
          <w:color w:val="231F20"/>
          <w:spacing w:val="-3"/>
          <w:w w:val="105"/>
          <w:sz w:val="21"/>
        </w:rPr>
        <w:t xml:space="preserve"> </w:t>
      </w:r>
      <w:r>
        <w:rPr>
          <w:color w:val="231F20"/>
          <w:w w:val="105"/>
          <w:sz w:val="21"/>
        </w:rPr>
        <w:t>counsel</w:t>
      </w:r>
      <w:r>
        <w:rPr>
          <w:color w:val="231F20"/>
          <w:spacing w:val="-6"/>
          <w:w w:val="105"/>
          <w:sz w:val="21"/>
        </w:rPr>
        <w:t xml:space="preserve"> </w:t>
      </w:r>
      <w:r>
        <w:rPr>
          <w:color w:val="231F20"/>
          <w:w w:val="105"/>
          <w:sz w:val="21"/>
        </w:rPr>
        <w:t>from</w:t>
      </w:r>
      <w:r>
        <w:rPr>
          <w:color w:val="231F20"/>
          <w:spacing w:val="1"/>
          <w:w w:val="105"/>
          <w:sz w:val="21"/>
        </w:rPr>
        <w:t xml:space="preserve"> </w:t>
      </w:r>
      <w:r>
        <w:rPr>
          <w:color w:val="231F20"/>
          <w:w w:val="105"/>
          <w:sz w:val="21"/>
        </w:rPr>
        <w:t>acting</w:t>
      </w:r>
      <w:r>
        <w:rPr>
          <w:color w:val="231F20"/>
          <w:spacing w:val="-2"/>
          <w:w w:val="105"/>
          <w:sz w:val="21"/>
        </w:rPr>
        <w:t xml:space="preserve"> </w:t>
      </w:r>
      <w:r>
        <w:rPr>
          <w:color w:val="231F20"/>
          <w:w w:val="105"/>
          <w:sz w:val="21"/>
        </w:rPr>
        <w:t>in</w:t>
      </w:r>
      <w:r>
        <w:rPr>
          <w:color w:val="231F20"/>
          <w:spacing w:val="-5"/>
          <w:w w:val="105"/>
          <w:sz w:val="21"/>
        </w:rPr>
        <w:t xml:space="preserve"> </w:t>
      </w:r>
      <w:r>
        <w:rPr>
          <w:color w:val="231F20"/>
          <w:w w:val="105"/>
          <w:sz w:val="21"/>
        </w:rPr>
        <w:t>the</w:t>
      </w:r>
      <w:r>
        <w:rPr>
          <w:color w:val="231F20"/>
          <w:spacing w:val="-3"/>
          <w:w w:val="105"/>
          <w:sz w:val="21"/>
        </w:rPr>
        <w:t xml:space="preserve"> </w:t>
      </w:r>
      <w:r>
        <w:rPr>
          <w:color w:val="231F20"/>
          <w:w w:val="105"/>
          <w:sz w:val="21"/>
        </w:rPr>
        <w:t>best</w:t>
      </w:r>
      <w:r>
        <w:rPr>
          <w:color w:val="231F20"/>
          <w:spacing w:val="-3"/>
          <w:w w:val="105"/>
          <w:sz w:val="21"/>
        </w:rPr>
        <w:t xml:space="preserve"> </w:t>
      </w:r>
      <w:r>
        <w:rPr>
          <w:color w:val="231F20"/>
          <w:w w:val="105"/>
          <w:sz w:val="21"/>
        </w:rPr>
        <w:t>interests</w:t>
      </w:r>
      <w:r>
        <w:rPr>
          <w:color w:val="231F20"/>
          <w:spacing w:val="-3"/>
          <w:w w:val="105"/>
          <w:sz w:val="21"/>
        </w:rPr>
        <w:t xml:space="preserve"> </w:t>
      </w:r>
      <w:r>
        <w:rPr>
          <w:color w:val="231F20"/>
          <w:w w:val="105"/>
          <w:sz w:val="21"/>
        </w:rPr>
        <w:t>of</w:t>
      </w:r>
      <w:r>
        <w:rPr>
          <w:color w:val="231F20"/>
          <w:spacing w:val="-4"/>
          <w:w w:val="105"/>
          <w:sz w:val="21"/>
        </w:rPr>
        <w:t xml:space="preserve"> </w:t>
      </w:r>
      <w:r>
        <w:rPr>
          <w:color w:val="231F20"/>
          <w:w w:val="105"/>
          <w:sz w:val="21"/>
        </w:rPr>
        <w:t>the</w:t>
      </w:r>
      <w:r>
        <w:rPr>
          <w:color w:val="231F20"/>
          <w:spacing w:val="-4"/>
          <w:w w:val="105"/>
          <w:sz w:val="21"/>
        </w:rPr>
        <w:t xml:space="preserve"> </w:t>
      </w:r>
      <w:r>
        <w:rPr>
          <w:color w:val="231F20"/>
          <w:w w:val="105"/>
          <w:sz w:val="21"/>
        </w:rPr>
        <w:t>client</w:t>
      </w:r>
      <w:r>
        <w:rPr>
          <w:color w:val="231F20"/>
          <w:spacing w:val="-6"/>
          <w:w w:val="105"/>
          <w:sz w:val="21"/>
        </w:rPr>
        <w:t xml:space="preserve"> </w:t>
      </w:r>
      <w:r>
        <w:rPr>
          <w:color w:val="231F20"/>
          <w:w w:val="105"/>
          <w:sz w:val="21"/>
        </w:rPr>
        <w:t>and</w:t>
      </w:r>
      <w:r>
        <w:rPr>
          <w:color w:val="231F20"/>
          <w:spacing w:val="-4"/>
          <w:w w:val="105"/>
          <w:sz w:val="21"/>
        </w:rPr>
        <w:t xml:space="preserve"> </w:t>
      </w:r>
      <w:r>
        <w:rPr>
          <w:color w:val="231F20"/>
          <w:w w:val="105"/>
          <w:sz w:val="21"/>
        </w:rPr>
        <w:t>to that end counsel shall be fearless in the conduct of the client’s case, and shall not be deterred by the threat of or the prospects of adverse consequences to counsel or any other</w:t>
      </w:r>
      <w:r>
        <w:rPr>
          <w:color w:val="231F20"/>
          <w:spacing w:val="-7"/>
          <w:w w:val="105"/>
          <w:sz w:val="21"/>
        </w:rPr>
        <w:t xml:space="preserve"> </w:t>
      </w:r>
      <w:r>
        <w:rPr>
          <w:color w:val="231F20"/>
          <w:w w:val="105"/>
          <w:sz w:val="21"/>
        </w:rPr>
        <w:t>person.</w:t>
      </w:r>
    </w:p>
    <w:p w:rsidR="00CA7E34" w:rsidRDefault="00CA7E34" w:rsidP="00CA7E34">
      <w:pPr>
        <w:pStyle w:val="BodyText"/>
        <w:rPr>
          <w:sz w:val="20"/>
        </w:rPr>
      </w:pPr>
    </w:p>
    <w:p w:rsidR="00CA7E34" w:rsidRDefault="00CA7E34" w:rsidP="00CA7E34">
      <w:pPr>
        <w:pStyle w:val="ListParagraph"/>
        <w:numPr>
          <w:ilvl w:val="2"/>
          <w:numId w:val="10"/>
        </w:numPr>
        <w:tabs>
          <w:tab w:val="left" w:pos="1637"/>
          <w:tab w:val="left" w:pos="1638"/>
        </w:tabs>
        <w:spacing w:line="357" w:lineRule="auto"/>
        <w:ind w:left="1637" w:right="659"/>
        <w:jc w:val="both"/>
        <w:rPr>
          <w:color w:val="231F20"/>
          <w:sz w:val="21"/>
        </w:rPr>
      </w:pPr>
      <w:r>
        <w:rPr>
          <w:color w:val="231F20"/>
          <w:w w:val="105"/>
          <w:sz w:val="21"/>
        </w:rPr>
        <w:t>Counsel shall unreservedly assert and defend the rights of the client and in particular</w:t>
      </w:r>
      <w:r>
        <w:rPr>
          <w:color w:val="231F20"/>
          <w:spacing w:val="-13"/>
          <w:w w:val="105"/>
          <w:sz w:val="21"/>
        </w:rPr>
        <w:t xml:space="preserve"> </w:t>
      </w:r>
      <w:r>
        <w:rPr>
          <w:color w:val="231F20"/>
          <w:w w:val="105"/>
          <w:sz w:val="21"/>
        </w:rPr>
        <w:t>in</w:t>
      </w:r>
      <w:r>
        <w:rPr>
          <w:color w:val="231F20"/>
          <w:spacing w:val="-14"/>
          <w:w w:val="105"/>
          <w:sz w:val="21"/>
        </w:rPr>
        <w:t xml:space="preserve"> </w:t>
      </w:r>
      <w:r>
        <w:rPr>
          <w:color w:val="231F20"/>
          <w:w w:val="105"/>
          <w:sz w:val="21"/>
        </w:rPr>
        <w:t>order</w:t>
      </w:r>
      <w:r>
        <w:rPr>
          <w:color w:val="231F20"/>
          <w:spacing w:val="-12"/>
          <w:w w:val="105"/>
          <w:sz w:val="21"/>
        </w:rPr>
        <w:t xml:space="preserve"> </w:t>
      </w:r>
      <w:r>
        <w:rPr>
          <w:color w:val="231F20"/>
          <w:w w:val="105"/>
          <w:sz w:val="21"/>
        </w:rPr>
        <w:t>to</w:t>
      </w:r>
      <w:r>
        <w:rPr>
          <w:color w:val="231F20"/>
          <w:spacing w:val="-14"/>
          <w:w w:val="105"/>
          <w:sz w:val="21"/>
        </w:rPr>
        <w:t xml:space="preserve"> </w:t>
      </w:r>
      <w:r>
        <w:rPr>
          <w:color w:val="231F20"/>
          <w:w w:val="105"/>
          <w:sz w:val="21"/>
        </w:rPr>
        <w:t>protect</w:t>
      </w:r>
      <w:r>
        <w:rPr>
          <w:color w:val="231F20"/>
          <w:spacing w:val="-11"/>
          <w:w w:val="105"/>
          <w:sz w:val="21"/>
        </w:rPr>
        <w:t xml:space="preserve"> </w:t>
      </w:r>
      <w:r>
        <w:rPr>
          <w:color w:val="231F20"/>
          <w:w w:val="105"/>
          <w:sz w:val="21"/>
        </w:rPr>
        <w:t>the</w:t>
      </w:r>
      <w:r>
        <w:rPr>
          <w:color w:val="231F20"/>
          <w:spacing w:val="-16"/>
          <w:w w:val="105"/>
          <w:sz w:val="21"/>
        </w:rPr>
        <w:t xml:space="preserve"> </w:t>
      </w:r>
      <w:r>
        <w:rPr>
          <w:color w:val="231F20"/>
          <w:w w:val="105"/>
          <w:sz w:val="21"/>
        </w:rPr>
        <w:t>client’s</w:t>
      </w:r>
      <w:r>
        <w:rPr>
          <w:color w:val="231F20"/>
          <w:spacing w:val="-13"/>
          <w:w w:val="105"/>
          <w:sz w:val="21"/>
        </w:rPr>
        <w:t xml:space="preserve"> </w:t>
      </w:r>
      <w:r>
        <w:rPr>
          <w:color w:val="231F20"/>
          <w:w w:val="105"/>
          <w:sz w:val="21"/>
        </w:rPr>
        <w:t>liberty,</w:t>
      </w:r>
      <w:r>
        <w:rPr>
          <w:color w:val="231F20"/>
          <w:spacing w:val="-12"/>
          <w:w w:val="105"/>
          <w:sz w:val="21"/>
        </w:rPr>
        <w:t xml:space="preserve"> </w:t>
      </w:r>
      <w:r>
        <w:rPr>
          <w:color w:val="231F20"/>
          <w:w w:val="105"/>
          <w:sz w:val="21"/>
        </w:rPr>
        <w:t>to</w:t>
      </w:r>
      <w:r>
        <w:rPr>
          <w:color w:val="231F20"/>
          <w:spacing w:val="-13"/>
          <w:w w:val="105"/>
          <w:sz w:val="21"/>
        </w:rPr>
        <w:t xml:space="preserve"> </w:t>
      </w:r>
      <w:r>
        <w:rPr>
          <w:color w:val="231F20"/>
          <w:w w:val="105"/>
          <w:sz w:val="21"/>
        </w:rPr>
        <w:t>the</w:t>
      </w:r>
      <w:r>
        <w:rPr>
          <w:color w:val="231F20"/>
          <w:spacing w:val="-14"/>
          <w:w w:val="105"/>
          <w:sz w:val="21"/>
        </w:rPr>
        <w:t xml:space="preserve"> </w:t>
      </w:r>
      <w:r>
        <w:rPr>
          <w:color w:val="231F20"/>
          <w:w w:val="105"/>
          <w:sz w:val="21"/>
        </w:rPr>
        <w:t>best</w:t>
      </w:r>
      <w:r>
        <w:rPr>
          <w:color w:val="231F20"/>
          <w:spacing w:val="-12"/>
          <w:w w:val="105"/>
          <w:sz w:val="21"/>
        </w:rPr>
        <w:t xml:space="preserve"> </w:t>
      </w:r>
      <w:r>
        <w:rPr>
          <w:color w:val="231F20"/>
          <w:w w:val="105"/>
          <w:sz w:val="21"/>
        </w:rPr>
        <w:t>of</w:t>
      </w:r>
      <w:r>
        <w:rPr>
          <w:color w:val="231F20"/>
          <w:spacing w:val="-7"/>
          <w:w w:val="105"/>
          <w:sz w:val="21"/>
        </w:rPr>
        <w:t xml:space="preserve"> </w:t>
      </w:r>
      <w:r>
        <w:rPr>
          <w:color w:val="231F20"/>
          <w:w w:val="105"/>
          <w:sz w:val="21"/>
        </w:rPr>
        <w:t>counsel’s</w:t>
      </w:r>
      <w:r>
        <w:rPr>
          <w:color w:val="231F20"/>
          <w:spacing w:val="-13"/>
          <w:w w:val="105"/>
          <w:sz w:val="21"/>
        </w:rPr>
        <w:t xml:space="preserve"> </w:t>
      </w:r>
      <w:r>
        <w:rPr>
          <w:color w:val="231F20"/>
          <w:w w:val="105"/>
          <w:sz w:val="21"/>
        </w:rPr>
        <w:t>ability</w:t>
      </w:r>
      <w:r>
        <w:rPr>
          <w:color w:val="231F20"/>
          <w:spacing w:val="-14"/>
          <w:w w:val="105"/>
          <w:sz w:val="21"/>
        </w:rPr>
        <w:t xml:space="preserve"> </w:t>
      </w:r>
      <w:r>
        <w:rPr>
          <w:color w:val="231F20"/>
          <w:w w:val="105"/>
          <w:sz w:val="21"/>
        </w:rPr>
        <w:t>and within lawful</w:t>
      </w:r>
      <w:r>
        <w:rPr>
          <w:color w:val="231F20"/>
          <w:spacing w:val="-3"/>
          <w:w w:val="105"/>
          <w:sz w:val="21"/>
        </w:rPr>
        <w:t xml:space="preserve"> </w:t>
      </w:r>
      <w:r>
        <w:rPr>
          <w:color w:val="231F20"/>
          <w:w w:val="105"/>
          <w:sz w:val="21"/>
        </w:rPr>
        <w:t>bounds.</w:t>
      </w:r>
    </w:p>
    <w:p w:rsidR="00CA7E34" w:rsidRDefault="00CA7E34" w:rsidP="00CA7E34">
      <w:pPr>
        <w:pStyle w:val="BodyText"/>
        <w:spacing w:before="1"/>
        <w:rPr>
          <w:sz w:val="20"/>
        </w:rPr>
      </w:pPr>
    </w:p>
    <w:p w:rsidR="00CA7E34" w:rsidRDefault="00CA7E34" w:rsidP="00CA7E34">
      <w:pPr>
        <w:pStyle w:val="ListParagraph"/>
        <w:numPr>
          <w:ilvl w:val="2"/>
          <w:numId w:val="10"/>
        </w:numPr>
        <w:tabs>
          <w:tab w:val="left" w:pos="1637"/>
          <w:tab w:val="left" w:pos="1639"/>
        </w:tabs>
        <w:spacing w:line="357" w:lineRule="auto"/>
        <w:ind w:left="1638" w:right="661"/>
        <w:jc w:val="both"/>
        <w:rPr>
          <w:color w:val="231F20"/>
          <w:sz w:val="21"/>
        </w:rPr>
      </w:pPr>
      <w:r>
        <w:rPr>
          <w:color w:val="231F20"/>
          <w:w w:val="105"/>
          <w:sz w:val="21"/>
        </w:rPr>
        <w:t>Counsel shall upon acceptance of a brief exercise personal judgment over all aspects of the brief and shall not permit any person to dictate how the matter is to be conducted. If the decisions made or advice given by counsel are not acceptable to the instructing attorney or to the client, counsel must offer to surrender</w:t>
      </w:r>
      <w:r>
        <w:rPr>
          <w:color w:val="231F20"/>
          <w:spacing w:val="-6"/>
          <w:w w:val="105"/>
          <w:sz w:val="21"/>
        </w:rPr>
        <w:t xml:space="preserve"> </w:t>
      </w:r>
      <w:r>
        <w:rPr>
          <w:color w:val="231F20"/>
          <w:w w:val="105"/>
          <w:sz w:val="21"/>
        </w:rPr>
        <w:t>the</w:t>
      </w:r>
      <w:r>
        <w:rPr>
          <w:color w:val="231F20"/>
          <w:spacing w:val="-9"/>
          <w:w w:val="105"/>
          <w:sz w:val="21"/>
        </w:rPr>
        <w:t xml:space="preserve"> </w:t>
      </w:r>
      <w:r>
        <w:rPr>
          <w:color w:val="231F20"/>
          <w:w w:val="105"/>
          <w:sz w:val="21"/>
        </w:rPr>
        <w:t>brief,</w:t>
      </w:r>
      <w:r>
        <w:rPr>
          <w:color w:val="231F20"/>
          <w:spacing w:val="-5"/>
          <w:w w:val="105"/>
          <w:sz w:val="21"/>
        </w:rPr>
        <w:t xml:space="preserve"> </w:t>
      </w:r>
      <w:r>
        <w:rPr>
          <w:color w:val="231F20"/>
          <w:w w:val="105"/>
          <w:sz w:val="21"/>
        </w:rPr>
        <w:t>and</w:t>
      </w:r>
      <w:r>
        <w:rPr>
          <w:color w:val="231F20"/>
          <w:spacing w:val="-9"/>
          <w:w w:val="105"/>
          <w:sz w:val="21"/>
        </w:rPr>
        <w:t xml:space="preserve"> </w:t>
      </w:r>
      <w:r>
        <w:rPr>
          <w:color w:val="231F20"/>
          <w:w w:val="105"/>
          <w:sz w:val="21"/>
        </w:rPr>
        <w:t>if</w:t>
      </w:r>
      <w:r>
        <w:rPr>
          <w:color w:val="231F20"/>
          <w:spacing w:val="-5"/>
          <w:w w:val="105"/>
          <w:sz w:val="21"/>
        </w:rPr>
        <w:t xml:space="preserve"> </w:t>
      </w:r>
      <w:r>
        <w:rPr>
          <w:color w:val="231F20"/>
          <w:w w:val="105"/>
          <w:sz w:val="21"/>
        </w:rPr>
        <w:t>the</w:t>
      </w:r>
      <w:r>
        <w:rPr>
          <w:color w:val="231F20"/>
          <w:spacing w:val="-6"/>
          <w:w w:val="105"/>
          <w:sz w:val="21"/>
        </w:rPr>
        <w:t xml:space="preserve"> </w:t>
      </w:r>
      <w:r>
        <w:rPr>
          <w:color w:val="231F20"/>
          <w:w w:val="105"/>
          <w:sz w:val="21"/>
        </w:rPr>
        <w:t>instructing</w:t>
      </w:r>
      <w:r>
        <w:rPr>
          <w:color w:val="231F20"/>
          <w:spacing w:val="-7"/>
          <w:w w:val="105"/>
          <w:sz w:val="21"/>
        </w:rPr>
        <w:t xml:space="preserve"> </w:t>
      </w:r>
      <w:r>
        <w:rPr>
          <w:color w:val="231F20"/>
          <w:w w:val="105"/>
          <w:sz w:val="21"/>
        </w:rPr>
        <w:t>attorney</w:t>
      </w:r>
      <w:r>
        <w:rPr>
          <w:color w:val="231F20"/>
          <w:spacing w:val="-10"/>
          <w:w w:val="105"/>
          <w:sz w:val="21"/>
        </w:rPr>
        <w:t xml:space="preserve"> </w:t>
      </w:r>
      <w:r>
        <w:rPr>
          <w:color w:val="231F20"/>
          <w:w w:val="105"/>
          <w:sz w:val="21"/>
        </w:rPr>
        <w:t>elects</w:t>
      </w:r>
      <w:r>
        <w:rPr>
          <w:color w:val="231F20"/>
          <w:spacing w:val="-6"/>
          <w:w w:val="105"/>
          <w:sz w:val="21"/>
        </w:rPr>
        <w:t xml:space="preserve"> </w:t>
      </w:r>
      <w:r>
        <w:rPr>
          <w:color w:val="231F20"/>
          <w:w w:val="105"/>
          <w:sz w:val="21"/>
        </w:rPr>
        <w:t>to</w:t>
      </w:r>
      <w:r>
        <w:rPr>
          <w:color w:val="231F20"/>
          <w:spacing w:val="-9"/>
          <w:w w:val="105"/>
          <w:sz w:val="21"/>
        </w:rPr>
        <w:t xml:space="preserve"> </w:t>
      </w:r>
      <w:r>
        <w:rPr>
          <w:color w:val="231F20"/>
          <w:w w:val="105"/>
          <w:sz w:val="21"/>
        </w:rPr>
        <w:t>accept</w:t>
      </w:r>
      <w:r>
        <w:rPr>
          <w:color w:val="231F20"/>
          <w:spacing w:val="-5"/>
          <w:w w:val="105"/>
          <w:sz w:val="21"/>
        </w:rPr>
        <w:t xml:space="preserve"> </w:t>
      </w:r>
      <w:r>
        <w:rPr>
          <w:color w:val="231F20"/>
          <w:w w:val="105"/>
          <w:sz w:val="21"/>
        </w:rPr>
        <w:t>the</w:t>
      </w:r>
      <w:r>
        <w:rPr>
          <w:color w:val="231F20"/>
          <w:spacing w:val="-9"/>
          <w:w w:val="105"/>
          <w:sz w:val="21"/>
        </w:rPr>
        <w:t xml:space="preserve"> </w:t>
      </w:r>
      <w:r>
        <w:rPr>
          <w:color w:val="231F20"/>
          <w:w w:val="105"/>
          <w:sz w:val="21"/>
        </w:rPr>
        <w:t>surrender, counsel must forthwith</w:t>
      </w:r>
      <w:r>
        <w:rPr>
          <w:color w:val="231F20"/>
          <w:spacing w:val="-4"/>
          <w:w w:val="105"/>
          <w:sz w:val="21"/>
        </w:rPr>
        <w:t xml:space="preserve"> </w:t>
      </w:r>
      <w:r>
        <w:rPr>
          <w:color w:val="231F20"/>
          <w:w w:val="105"/>
          <w:sz w:val="21"/>
        </w:rPr>
        <w:t>withdraw.</w:t>
      </w:r>
    </w:p>
    <w:p w:rsidR="00CA7E34" w:rsidRDefault="00CA7E34" w:rsidP="00CA7E34">
      <w:pPr>
        <w:pStyle w:val="BodyText"/>
        <w:rPr>
          <w:sz w:val="20"/>
        </w:rPr>
      </w:pPr>
    </w:p>
    <w:p w:rsidR="00CA7E34" w:rsidRDefault="00CA7E34" w:rsidP="00CA7E34">
      <w:pPr>
        <w:pStyle w:val="ListParagraph"/>
        <w:numPr>
          <w:ilvl w:val="2"/>
          <w:numId w:val="10"/>
        </w:numPr>
        <w:tabs>
          <w:tab w:val="left" w:pos="1637"/>
          <w:tab w:val="left" w:pos="1639"/>
        </w:tabs>
        <w:spacing w:before="1" w:line="357" w:lineRule="auto"/>
        <w:ind w:left="1638" w:right="659"/>
        <w:jc w:val="both"/>
        <w:rPr>
          <w:color w:val="231F20"/>
          <w:sz w:val="21"/>
        </w:rPr>
      </w:pPr>
      <w:r>
        <w:rPr>
          <w:color w:val="231F20"/>
          <w:w w:val="105"/>
          <w:sz w:val="21"/>
        </w:rPr>
        <w:t>Counsel</w:t>
      </w:r>
      <w:r>
        <w:rPr>
          <w:color w:val="231F20"/>
          <w:spacing w:val="-7"/>
          <w:w w:val="105"/>
          <w:sz w:val="21"/>
        </w:rPr>
        <w:t xml:space="preserve"> </w:t>
      </w:r>
      <w:r>
        <w:rPr>
          <w:color w:val="231F20"/>
          <w:w w:val="105"/>
          <w:sz w:val="21"/>
        </w:rPr>
        <w:t>shall</w:t>
      </w:r>
      <w:r>
        <w:rPr>
          <w:color w:val="231F20"/>
          <w:spacing w:val="-7"/>
          <w:w w:val="105"/>
          <w:sz w:val="21"/>
        </w:rPr>
        <w:t xml:space="preserve"> </w:t>
      </w:r>
      <w:r>
        <w:rPr>
          <w:color w:val="231F20"/>
          <w:w w:val="105"/>
          <w:sz w:val="21"/>
        </w:rPr>
        <w:t>not</w:t>
      </w:r>
      <w:r>
        <w:rPr>
          <w:color w:val="231F20"/>
          <w:spacing w:val="-6"/>
          <w:w w:val="105"/>
          <w:sz w:val="21"/>
        </w:rPr>
        <w:t xml:space="preserve"> </w:t>
      </w:r>
      <w:r>
        <w:rPr>
          <w:color w:val="231F20"/>
          <w:w w:val="105"/>
          <w:sz w:val="21"/>
        </w:rPr>
        <w:t>appear</w:t>
      </w:r>
      <w:r>
        <w:rPr>
          <w:color w:val="231F20"/>
          <w:spacing w:val="-8"/>
          <w:w w:val="105"/>
          <w:sz w:val="21"/>
        </w:rPr>
        <w:t xml:space="preserve"> </w:t>
      </w:r>
      <w:r>
        <w:rPr>
          <w:color w:val="231F20"/>
          <w:w w:val="105"/>
          <w:sz w:val="21"/>
        </w:rPr>
        <w:t>in</w:t>
      </w:r>
      <w:r>
        <w:rPr>
          <w:color w:val="231F20"/>
          <w:spacing w:val="-5"/>
          <w:w w:val="105"/>
          <w:sz w:val="21"/>
        </w:rPr>
        <w:t xml:space="preserve"> </w:t>
      </w:r>
      <w:r>
        <w:rPr>
          <w:color w:val="231F20"/>
          <w:w w:val="105"/>
          <w:sz w:val="21"/>
        </w:rPr>
        <w:t>any</w:t>
      </w:r>
      <w:r>
        <w:rPr>
          <w:color w:val="231F20"/>
          <w:spacing w:val="-8"/>
          <w:w w:val="105"/>
          <w:sz w:val="21"/>
        </w:rPr>
        <w:t xml:space="preserve"> </w:t>
      </w:r>
      <w:r>
        <w:rPr>
          <w:color w:val="231F20"/>
          <w:w w:val="105"/>
          <w:sz w:val="21"/>
        </w:rPr>
        <w:t>superior</w:t>
      </w:r>
      <w:r>
        <w:rPr>
          <w:color w:val="231F20"/>
          <w:spacing w:val="-6"/>
          <w:w w:val="105"/>
          <w:sz w:val="21"/>
        </w:rPr>
        <w:t xml:space="preserve"> </w:t>
      </w:r>
      <w:r>
        <w:rPr>
          <w:color w:val="231F20"/>
          <w:w w:val="105"/>
          <w:sz w:val="21"/>
        </w:rPr>
        <w:t>court</w:t>
      </w:r>
      <w:r>
        <w:rPr>
          <w:color w:val="231F20"/>
          <w:spacing w:val="-7"/>
          <w:w w:val="105"/>
          <w:sz w:val="21"/>
        </w:rPr>
        <w:t xml:space="preserve"> </w:t>
      </w:r>
      <w:r>
        <w:rPr>
          <w:color w:val="231F20"/>
          <w:w w:val="105"/>
          <w:sz w:val="21"/>
        </w:rPr>
        <w:t>in</w:t>
      </w:r>
      <w:r>
        <w:rPr>
          <w:color w:val="231F20"/>
          <w:spacing w:val="-9"/>
          <w:w w:val="105"/>
          <w:sz w:val="21"/>
        </w:rPr>
        <w:t xml:space="preserve"> </w:t>
      </w:r>
      <w:r>
        <w:rPr>
          <w:color w:val="231F20"/>
          <w:w w:val="105"/>
          <w:sz w:val="21"/>
        </w:rPr>
        <w:t>the</w:t>
      </w:r>
      <w:r>
        <w:rPr>
          <w:color w:val="231F20"/>
          <w:spacing w:val="-5"/>
          <w:w w:val="105"/>
          <w:sz w:val="21"/>
        </w:rPr>
        <w:t xml:space="preserve"> </w:t>
      </w:r>
      <w:r>
        <w:rPr>
          <w:color w:val="231F20"/>
          <w:w w:val="105"/>
          <w:sz w:val="21"/>
        </w:rPr>
        <w:t>absence</w:t>
      </w:r>
      <w:r>
        <w:rPr>
          <w:color w:val="231F20"/>
          <w:spacing w:val="-9"/>
          <w:w w:val="105"/>
          <w:sz w:val="21"/>
        </w:rPr>
        <w:t xml:space="preserve"> </w:t>
      </w:r>
      <w:r>
        <w:rPr>
          <w:color w:val="231F20"/>
          <w:w w:val="105"/>
          <w:sz w:val="21"/>
        </w:rPr>
        <w:t>of</w:t>
      </w:r>
      <w:r>
        <w:rPr>
          <w:color w:val="231F20"/>
          <w:spacing w:val="-4"/>
          <w:w w:val="105"/>
          <w:sz w:val="21"/>
        </w:rPr>
        <w:t xml:space="preserve"> </w:t>
      </w:r>
      <w:r>
        <w:rPr>
          <w:color w:val="231F20"/>
          <w:w w:val="105"/>
          <w:sz w:val="21"/>
        </w:rPr>
        <w:t>their</w:t>
      </w:r>
      <w:r>
        <w:rPr>
          <w:color w:val="231F20"/>
          <w:spacing w:val="-7"/>
          <w:w w:val="105"/>
          <w:sz w:val="21"/>
        </w:rPr>
        <w:t xml:space="preserve"> </w:t>
      </w:r>
      <w:r>
        <w:rPr>
          <w:color w:val="231F20"/>
          <w:w w:val="105"/>
          <w:sz w:val="21"/>
        </w:rPr>
        <w:t>instructing attorneys or instructing attorney’s candidate attorneys, or other representatives, save as provided</w:t>
      </w:r>
      <w:r>
        <w:rPr>
          <w:color w:val="231F20"/>
          <w:spacing w:val="-2"/>
          <w:w w:val="105"/>
          <w:sz w:val="21"/>
        </w:rPr>
        <w:t xml:space="preserve"> </w:t>
      </w:r>
      <w:r>
        <w:rPr>
          <w:color w:val="231F20"/>
          <w:w w:val="105"/>
          <w:sz w:val="21"/>
        </w:rPr>
        <w:t>below.</w:t>
      </w:r>
    </w:p>
    <w:p w:rsidR="00CA7E34" w:rsidRDefault="00CA7E34" w:rsidP="00CA7E34">
      <w:pPr>
        <w:pStyle w:val="BodyText"/>
        <w:spacing w:before="1"/>
        <w:rPr>
          <w:sz w:val="20"/>
        </w:rPr>
      </w:pPr>
    </w:p>
    <w:p w:rsidR="00CA7E34" w:rsidRDefault="00CA7E34" w:rsidP="00CA7E34">
      <w:pPr>
        <w:pStyle w:val="ListParagraph"/>
        <w:numPr>
          <w:ilvl w:val="2"/>
          <w:numId w:val="10"/>
        </w:numPr>
        <w:tabs>
          <w:tab w:val="left" w:pos="1638"/>
          <w:tab w:val="left" w:pos="1639"/>
        </w:tabs>
        <w:spacing w:line="357" w:lineRule="auto"/>
        <w:ind w:left="1638" w:right="655"/>
        <w:jc w:val="both"/>
        <w:rPr>
          <w:color w:val="231F20"/>
          <w:sz w:val="21"/>
        </w:rPr>
      </w:pPr>
      <w:r>
        <w:rPr>
          <w:color w:val="231F20"/>
          <w:w w:val="105"/>
          <w:sz w:val="21"/>
        </w:rPr>
        <w:t>Counsel may, when appearing in a matter before any court or tribunal of any kind, appear unaccompanied by their instructing attorney or the instructing attorney's candidate attorney or other representative, provided that the instructing</w:t>
      </w:r>
      <w:r>
        <w:rPr>
          <w:color w:val="231F20"/>
          <w:spacing w:val="-12"/>
          <w:w w:val="105"/>
          <w:sz w:val="21"/>
        </w:rPr>
        <w:t xml:space="preserve"> </w:t>
      </w:r>
      <w:r>
        <w:rPr>
          <w:color w:val="231F20"/>
          <w:w w:val="105"/>
          <w:sz w:val="21"/>
        </w:rPr>
        <w:t>attorney</w:t>
      </w:r>
      <w:r>
        <w:rPr>
          <w:color w:val="231F20"/>
          <w:spacing w:val="-12"/>
          <w:w w:val="105"/>
          <w:sz w:val="21"/>
        </w:rPr>
        <w:t xml:space="preserve"> </w:t>
      </w:r>
      <w:r>
        <w:rPr>
          <w:color w:val="231F20"/>
          <w:w w:val="105"/>
          <w:sz w:val="21"/>
        </w:rPr>
        <w:t>or</w:t>
      </w:r>
      <w:r>
        <w:rPr>
          <w:color w:val="231F20"/>
          <w:spacing w:val="-14"/>
          <w:w w:val="105"/>
          <w:sz w:val="21"/>
        </w:rPr>
        <w:t xml:space="preserve"> </w:t>
      </w:r>
      <w:r>
        <w:rPr>
          <w:color w:val="231F20"/>
          <w:w w:val="105"/>
          <w:sz w:val="21"/>
        </w:rPr>
        <w:t>a</w:t>
      </w:r>
      <w:r>
        <w:rPr>
          <w:color w:val="231F20"/>
          <w:spacing w:val="-15"/>
          <w:w w:val="105"/>
          <w:sz w:val="21"/>
        </w:rPr>
        <w:t xml:space="preserve"> </w:t>
      </w:r>
      <w:r>
        <w:rPr>
          <w:color w:val="231F20"/>
          <w:w w:val="105"/>
          <w:sz w:val="21"/>
        </w:rPr>
        <w:t>partner</w:t>
      </w:r>
      <w:r>
        <w:rPr>
          <w:color w:val="231F20"/>
          <w:spacing w:val="-11"/>
          <w:w w:val="105"/>
          <w:sz w:val="21"/>
        </w:rPr>
        <w:t xml:space="preserve"> </w:t>
      </w:r>
      <w:r>
        <w:rPr>
          <w:color w:val="231F20"/>
          <w:w w:val="105"/>
          <w:sz w:val="21"/>
        </w:rPr>
        <w:t>or</w:t>
      </w:r>
      <w:r>
        <w:rPr>
          <w:color w:val="231F20"/>
          <w:spacing w:val="-13"/>
          <w:w w:val="105"/>
          <w:sz w:val="21"/>
        </w:rPr>
        <w:t xml:space="preserve"> </w:t>
      </w:r>
      <w:r>
        <w:rPr>
          <w:color w:val="231F20"/>
          <w:w w:val="105"/>
          <w:sz w:val="21"/>
        </w:rPr>
        <w:t>employee</w:t>
      </w:r>
      <w:r>
        <w:rPr>
          <w:color w:val="231F20"/>
          <w:spacing w:val="-12"/>
          <w:w w:val="105"/>
          <w:sz w:val="21"/>
        </w:rPr>
        <w:t xml:space="preserve"> </w:t>
      </w:r>
      <w:r>
        <w:rPr>
          <w:color w:val="231F20"/>
          <w:w w:val="105"/>
          <w:sz w:val="21"/>
        </w:rPr>
        <w:t>of</w:t>
      </w:r>
      <w:r>
        <w:rPr>
          <w:color w:val="231F20"/>
          <w:spacing w:val="-13"/>
          <w:w w:val="105"/>
          <w:sz w:val="21"/>
        </w:rPr>
        <w:t xml:space="preserve"> </w:t>
      </w:r>
      <w:r>
        <w:rPr>
          <w:color w:val="231F20"/>
          <w:w w:val="105"/>
          <w:sz w:val="21"/>
        </w:rPr>
        <w:t>the</w:t>
      </w:r>
      <w:r>
        <w:rPr>
          <w:color w:val="231F20"/>
          <w:spacing w:val="-14"/>
          <w:w w:val="105"/>
          <w:sz w:val="21"/>
        </w:rPr>
        <w:t xml:space="preserve"> </w:t>
      </w:r>
      <w:r>
        <w:rPr>
          <w:color w:val="231F20"/>
          <w:w w:val="105"/>
          <w:sz w:val="21"/>
        </w:rPr>
        <w:t>instructing</w:t>
      </w:r>
      <w:r>
        <w:rPr>
          <w:color w:val="231F20"/>
          <w:spacing w:val="-12"/>
          <w:w w:val="105"/>
          <w:sz w:val="21"/>
        </w:rPr>
        <w:t xml:space="preserve"> </w:t>
      </w:r>
      <w:r>
        <w:rPr>
          <w:color w:val="231F20"/>
          <w:w w:val="105"/>
          <w:sz w:val="21"/>
        </w:rPr>
        <w:t>attorney</w:t>
      </w:r>
      <w:r>
        <w:rPr>
          <w:color w:val="231F20"/>
          <w:spacing w:val="-17"/>
          <w:w w:val="105"/>
          <w:sz w:val="21"/>
        </w:rPr>
        <w:t xml:space="preserve"> </w:t>
      </w:r>
      <w:r>
        <w:rPr>
          <w:color w:val="231F20"/>
          <w:w w:val="105"/>
          <w:sz w:val="21"/>
        </w:rPr>
        <w:t>(being</w:t>
      </w:r>
      <w:r>
        <w:rPr>
          <w:color w:val="231F20"/>
          <w:spacing w:val="-12"/>
          <w:w w:val="105"/>
          <w:sz w:val="21"/>
        </w:rPr>
        <w:t xml:space="preserve"> </w:t>
      </w:r>
      <w:r>
        <w:rPr>
          <w:color w:val="231F20"/>
          <w:w w:val="105"/>
          <w:sz w:val="21"/>
        </w:rPr>
        <w:t>an attorney or a candidate attorney) is immediately accessible to counsel at all times.</w:t>
      </w:r>
    </w:p>
    <w:p w:rsidR="00CA7E34" w:rsidRDefault="00CA7E34" w:rsidP="00CA7E34">
      <w:pPr>
        <w:spacing w:line="357" w:lineRule="auto"/>
        <w:jc w:val="both"/>
        <w:rPr>
          <w:sz w:val="21"/>
        </w:rPr>
        <w:sectPr w:rsidR="00CA7E34">
          <w:pgSz w:w="11910" w:h="16840"/>
          <w:pgMar w:top="1460" w:right="940" w:bottom="780" w:left="920" w:header="248" w:footer="583" w:gutter="0"/>
          <w:cols w:space="720"/>
        </w:sectPr>
      </w:pPr>
    </w:p>
    <w:p w:rsidR="00CA7E34" w:rsidRDefault="00CA7E34" w:rsidP="00CA7E34">
      <w:pPr>
        <w:pStyle w:val="BodyText"/>
        <w:spacing w:before="103"/>
        <w:ind w:right="644"/>
        <w:jc w:val="right"/>
      </w:pPr>
      <w:r>
        <w:rPr>
          <w:color w:val="231F20"/>
          <w:w w:val="105"/>
        </w:rPr>
        <w:lastRenderedPageBreak/>
        <w:t>24</w:t>
      </w:r>
    </w:p>
    <w:p w:rsidR="00CA7E34" w:rsidRDefault="00CA7E34" w:rsidP="00CA7E34">
      <w:pPr>
        <w:pStyle w:val="ListParagraph"/>
        <w:numPr>
          <w:ilvl w:val="2"/>
          <w:numId w:val="10"/>
        </w:numPr>
        <w:tabs>
          <w:tab w:val="left" w:pos="1652"/>
          <w:tab w:val="left" w:pos="1653"/>
        </w:tabs>
        <w:spacing w:before="173" w:line="357" w:lineRule="auto"/>
        <w:ind w:right="643"/>
        <w:jc w:val="both"/>
        <w:rPr>
          <w:color w:val="231F20"/>
          <w:sz w:val="21"/>
        </w:rPr>
      </w:pPr>
      <w:r>
        <w:rPr>
          <w:color w:val="231F20"/>
          <w:w w:val="105"/>
          <w:sz w:val="21"/>
        </w:rPr>
        <w:t>Counsel shall not bring about a binding settlement of any matter without an express and specific mandate by the instructing attorney as to the terms and conditions of an agreement of settlement.</w:t>
      </w:r>
    </w:p>
    <w:p w:rsidR="00CA7E34" w:rsidRDefault="00CA7E34" w:rsidP="00CA7E34">
      <w:pPr>
        <w:pStyle w:val="BodyText"/>
        <w:spacing w:before="11"/>
        <w:rPr>
          <w:sz w:val="19"/>
        </w:rPr>
      </w:pPr>
    </w:p>
    <w:p w:rsidR="00CA7E34" w:rsidRDefault="00CA7E34" w:rsidP="00CA7E34">
      <w:pPr>
        <w:pStyle w:val="ListParagraph"/>
        <w:numPr>
          <w:ilvl w:val="2"/>
          <w:numId w:val="10"/>
        </w:numPr>
        <w:tabs>
          <w:tab w:val="left" w:pos="1652"/>
          <w:tab w:val="left" w:pos="1653"/>
        </w:tabs>
        <w:spacing w:line="357" w:lineRule="auto"/>
        <w:ind w:right="648"/>
        <w:jc w:val="both"/>
        <w:rPr>
          <w:color w:val="231F20"/>
          <w:sz w:val="21"/>
        </w:rPr>
      </w:pPr>
      <w:r>
        <w:rPr>
          <w:color w:val="231F20"/>
          <w:w w:val="105"/>
          <w:sz w:val="21"/>
        </w:rPr>
        <w:t>Counsel shall ordinarily consult with instructing attorneys, clients and witnesses at counsel's chambers.</w:t>
      </w:r>
    </w:p>
    <w:p w:rsidR="00CA7E34" w:rsidRDefault="00CA7E34" w:rsidP="00CA7E34">
      <w:pPr>
        <w:pStyle w:val="BodyText"/>
        <w:spacing w:before="10"/>
        <w:rPr>
          <w:sz w:val="19"/>
        </w:rPr>
      </w:pPr>
    </w:p>
    <w:p w:rsidR="00CA7E34" w:rsidRDefault="00CA7E34" w:rsidP="00CA7E34">
      <w:pPr>
        <w:pStyle w:val="ListParagraph"/>
        <w:numPr>
          <w:ilvl w:val="2"/>
          <w:numId w:val="10"/>
        </w:numPr>
        <w:tabs>
          <w:tab w:val="left" w:pos="1652"/>
          <w:tab w:val="left" w:pos="1653"/>
        </w:tabs>
        <w:spacing w:line="357" w:lineRule="auto"/>
        <w:ind w:right="642"/>
        <w:jc w:val="both"/>
        <w:rPr>
          <w:color w:val="231F20"/>
          <w:sz w:val="21"/>
        </w:rPr>
      </w:pPr>
      <w:r>
        <w:rPr>
          <w:color w:val="231F20"/>
          <w:w w:val="105"/>
          <w:sz w:val="21"/>
        </w:rPr>
        <w:t>In circumstances which reasonably indicate that consultations cannot conveniently be held at the chambers of counsel, counsel may exercise a discretion</w:t>
      </w:r>
      <w:r>
        <w:rPr>
          <w:color w:val="231F20"/>
          <w:spacing w:val="-18"/>
          <w:w w:val="105"/>
          <w:sz w:val="21"/>
        </w:rPr>
        <w:t xml:space="preserve"> </w:t>
      </w:r>
      <w:r>
        <w:rPr>
          <w:color w:val="231F20"/>
          <w:w w:val="105"/>
          <w:sz w:val="21"/>
        </w:rPr>
        <w:t>to</w:t>
      </w:r>
      <w:r>
        <w:rPr>
          <w:color w:val="231F20"/>
          <w:spacing w:val="-16"/>
          <w:w w:val="105"/>
          <w:sz w:val="21"/>
        </w:rPr>
        <w:t xml:space="preserve"> </w:t>
      </w:r>
      <w:r>
        <w:rPr>
          <w:color w:val="231F20"/>
          <w:w w:val="105"/>
          <w:sz w:val="21"/>
        </w:rPr>
        <w:t>consult</w:t>
      </w:r>
      <w:r>
        <w:rPr>
          <w:color w:val="231F20"/>
          <w:spacing w:val="-14"/>
          <w:w w:val="105"/>
          <w:sz w:val="21"/>
        </w:rPr>
        <w:t xml:space="preserve"> </w:t>
      </w:r>
      <w:r>
        <w:rPr>
          <w:color w:val="231F20"/>
          <w:w w:val="105"/>
          <w:sz w:val="21"/>
        </w:rPr>
        <w:t>at</w:t>
      </w:r>
      <w:r>
        <w:rPr>
          <w:color w:val="231F20"/>
          <w:spacing w:val="-15"/>
          <w:w w:val="105"/>
          <w:sz w:val="21"/>
        </w:rPr>
        <w:t xml:space="preserve"> </w:t>
      </w:r>
      <w:r>
        <w:rPr>
          <w:color w:val="231F20"/>
          <w:w w:val="105"/>
          <w:sz w:val="21"/>
        </w:rPr>
        <w:t>some</w:t>
      </w:r>
      <w:r>
        <w:rPr>
          <w:color w:val="231F20"/>
          <w:spacing w:val="-16"/>
          <w:w w:val="105"/>
          <w:sz w:val="21"/>
        </w:rPr>
        <w:t xml:space="preserve"> </w:t>
      </w:r>
      <w:r>
        <w:rPr>
          <w:color w:val="231F20"/>
          <w:w w:val="105"/>
          <w:sz w:val="21"/>
        </w:rPr>
        <w:t>other</w:t>
      </w:r>
      <w:r>
        <w:rPr>
          <w:color w:val="231F20"/>
          <w:spacing w:val="-17"/>
          <w:w w:val="105"/>
          <w:sz w:val="21"/>
        </w:rPr>
        <w:t xml:space="preserve"> </w:t>
      </w:r>
      <w:r>
        <w:rPr>
          <w:color w:val="231F20"/>
          <w:w w:val="105"/>
          <w:sz w:val="21"/>
        </w:rPr>
        <w:t>place</w:t>
      </w:r>
      <w:r>
        <w:rPr>
          <w:color w:val="231F20"/>
          <w:spacing w:val="-16"/>
          <w:w w:val="105"/>
          <w:sz w:val="21"/>
        </w:rPr>
        <w:t xml:space="preserve"> </w:t>
      </w:r>
      <w:r>
        <w:rPr>
          <w:color w:val="231F20"/>
          <w:w w:val="105"/>
          <w:sz w:val="21"/>
        </w:rPr>
        <w:t>appropriate</w:t>
      </w:r>
      <w:r>
        <w:rPr>
          <w:color w:val="231F20"/>
          <w:spacing w:val="-18"/>
          <w:w w:val="105"/>
          <w:sz w:val="21"/>
        </w:rPr>
        <w:t xml:space="preserve"> </w:t>
      </w:r>
      <w:r>
        <w:rPr>
          <w:color w:val="231F20"/>
          <w:w w:val="105"/>
          <w:sz w:val="21"/>
        </w:rPr>
        <w:t>to</w:t>
      </w:r>
      <w:r>
        <w:rPr>
          <w:color w:val="231F20"/>
          <w:spacing w:val="-18"/>
          <w:w w:val="105"/>
          <w:sz w:val="21"/>
        </w:rPr>
        <w:t xml:space="preserve"> </w:t>
      </w:r>
      <w:r>
        <w:rPr>
          <w:color w:val="231F20"/>
          <w:w w:val="105"/>
          <w:sz w:val="21"/>
        </w:rPr>
        <w:t>the</w:t>
      </w:r>
      <w:r>
        <w:rPr>
          <w:color w:val="231F20"/>
          <w:spacing w:val="-16"/>
          <w:w w:val="105"/>
          <w:sz w:val="21"/>
        </w:rPr>
        <w:t xml:space="preserve"> </w:t>
      </w:r>
      <w:r>
        <w:rPr>
          <w:color w:val="231F20"/>
          <w:w w:val="105"/>
          <w:sz w:val="21"/>
        </w:rPr>
        <w:t>circumstances,</w:t>
      </w:r>
      <w:r>
        <w:rPr>
          <w:color w:val="231F20"/>
          <w:spacing w:val="-17"/>
          <w:w w:val="105"/>
          <w:sz w:val="21"/>
        </w:rPr>
        <w:t xml:space="preserve"> </w:t>
      </w:r>
      <w:r>
        <w:rPr>
          <w:color w:val="231F20"/>
          <w:w w:val="105"/>
          <w:sz w:val="21"/>
        </w:rPr>
        <w:t>which places include the home of counsel or the offices of the instructing attorney or the offices of the client, provided that counsel in so doing guards against compromising</w:t>
      </w:r>
      <w:r>
        <w:rPr>
          <w:color w:val="231F20"/>
          <w:spacing w:val="-12"/>
          <w:w w:val="105"/>
          <w:sz w:val="21"/>
        </w:rPr>
        <w:t xml:space="preserve"> </w:t>
      </w:r>
      <w:r>
        <w:rPr>
          <w:color w:val="231F20"/>
          <w:w w:val="105"/>
          <w:sz w:val="21"/>
        </w:rPr>
        <w:t>counsel’s</w:t>
      </w:r>
      <w:r>
        <w:rPr>
          <w:color w:val="231F20"/>
          <w:spacing w:val="-10"/>
          <w:w w:val="105"/>
          <w:sz w:val="21"/>
        </w:rPr>
        <w:t xml:space="preserve"> </w:t>
      </w:r>
      <w:r>
        <w:rPr>
          <w:color w:val="231F20"/>
          <w:w w:val="105"/>
          <w:sz w:val="21"/>
        </w:rPr>
        <w:t>independent</w:t>
      </w:r>
      <w:r>
        <w:rPr>
          <w:color w:val="231F20"/>
          <w:spacing w:val="-12"/>
          <w:w w:val="105"/>
          <w:sz w:val="21"/>
        </w:rPr>
        <w:t xml:space="preserve"> </w:t>
      </w:r>
      <w:r>
        <w:rPr>
          <w:color w:val="231F20"/>
          <w:w w:val="105"/>
          <w:sz w:val="21"/>
        </w:rPr>
        <w:t>status,</w:t>
      </w:r>
      <w:r>
        <w:rPr>
          <w:color w:val="231F20"/>
          <w:spacing w:val="-13"/>
          <w:w w:val="105"/>
          <w:sz w:val="21"/>
        </w:rPr>
        <w:t xml:space="preserve"> </w:t>
      </w:r>
      <w:r>
        <w:rPr>
          <w:color w:val="231F20"/>
          <w:w w:val="105"/>
          <w:sz w:val="21"/>
        </w:rPr>
        <w:t>which</w:t>
      </w:r>
      <w:r>
        <w:rPr>
          <w:color w:val="231F20"/>
          <w:spacing w:val="-11"/>
          <w:w w:val="105"/>
          <w:sz w:val="21"/>
        </w:rPr>
        <w:t xml:space="preserve"> </w:t>
      </w:r>
      <w:r>
        <w:rPr>
          <w:color w:val="231F20"/>
          <w:w w:val="105"/>
          <w:sz w:val="21"/>
        </w:rPr>
        <w:t>circumstances</w:t>
      </w:r>
      <w:r>
        <w:rPr>
          <w:color w:val="231F20"/>
          <w:spacing w:val="-16"/>
          <w:w w:val="105"/>
          <w:sz w:val="21"/>
        </w:rPr>
        <w:t xml:space="preserve"> </w:t>
      </w:r>
      <w:r>
        <w:rPr>
          <w:color w:val="231F20"/>
          <w:w w:val="105"/>
          <w:sz w:val="21"/>
        </w:rPr>
        <w:t>may</w:t>
      </w:r>
      <w:r>
        <w:rPr>
          <w:color w:val="231F20"/>
          <w:spacing w:val="-13"/>
          <w:w w:val="105"/>
          <w:sz w:val="21"/>
        </w:rPr>
        <w:t xml:space="preserve"> </w:t>
      </w:r>
      <w:r>
        <w:rPr>
          <w:color w:val="231F20"/>
          <w:w w:val="105"/>
          <w:sz w:val="21"/>
        </w:rPr>
        <w:t>include</w:t>
      </w:r>
      <w:r>
        <w:rPr>
          <w:color w:val="231F20"/>
          <w:spacing w:val="-7"/>
          <w:w w:val="105"/>
          <w:sz w:val="21"/>
        </w:rPr>
        <w:t xml:space="preserve"> </w:t>
      </w:r>
      <w:r>
        <w:rPr>
          <w:color w:val="231F20"/>
          <w:w w:val="105"/>
          <w:sz w:val="21"/>
        </w:rPr>
        <w:t>-</w:t>
      </w:r>
    </w:p>
    <w:p w:rsidR="00CA7E34" w:rsidRDefault="00CA7E34" w:rsidP="00CA7E34">
      <w:pPr>
        <w:pStyle w:val="BodyText"/>
        <w:spacing w:before="3"/>
        <w:rPr>
          <w:sz w:val="20"/>
        </w:rPr>
      </w:pPr>
    </w:p>
    <w:p w:rsidR="00CA7E34" w:rsidRDefault="00CA7E34" w:rsidP="00CA7E34">
      <w:pPr>
        <w:pStyle w:val="ListParagraph"/>
        <w:numPr>
          <w:ilvl w:val="3"/>
          <w:numId w:val="10"/>
        </w:numPr>
        <w:tabs>
          <w:tab w:val="left" w:pos="2220"/>
          <w:tab w:val="left" w:pos="2222"/>
        </w:tabs>
        <w:spacing w:line="357" w:lineRule="auto"/>
        <w:ind w:right="644"/>
        <w:jc w:val="both"/>
        <w:rPr>
          <w:color w:val="231F20"/>
          <w:sz w:val="21"/>
        </w:rPr>
      </w:pPr>
      <w:r>
        <w:rPr>
          <w:color w:val="231F20"/>
          <w:w w:val="105"/>
          <w:sz w:val="21"/>
        </w:rPr>
        <w:t xml:space="preserve">where the large volume of documents to be </w:t>
      </w:r>
      <w:proofErr w:type="spellStart"/>
      <w:r>
        <w:rPr>
          <w:color w:val="231F20"/>
          <w:w w:val="105"/>
          <w:sz w:val="21"/>
        </w:rPr>
        <w:t>scrutinised</w:t>
      </w:r>
      <w:proofErr w:type="spellEnd"/>
      <w:r>
        <w:rPr>
          <w:color w:val="231F20"/>
          <w:w w:val="105"/>
          <w:sz w:val="21"/>
        </w:rPr>
        <w:t xml:space="preserve"> cannot usefully be accommodated in or transported to or from counsel’s</w:t>
      </w:r>
      <w:r>
        <w:rPr>
          <w:color w:val="231F20"/>
          <w:spacing w:val="-19"/>
          <w:w w:val="105"/>
          <w:sz w:val="21"/>
        </w:rPr>
        <w:t xml:space="preserve"> </w:t>
      </w:r>
      <w:r>
        <w:rPr>
          <w:color w:val="231F20"/>
          <w:w w:val="105"/>
          <w:sz w:val="21"/>
        </w:rPr>
        <w:t>chambers;</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20"/>
          <w:tab w:val="left" w:pos="2222"/>
        </w:tabs>
        <w:spacing w:before="1" w:line="357" w:lineRule="auto"/>
        <w:ind w:right="643"/>
        <w:jc w:val="both"/>
        <w:rPr>
          <w:color w:val="231F20"/>
          <w:sz w:val="21"/>
        </w:rPr>
      </w:pPr>
      <w:r>
        <w:rPr>
          <w:color w:val="231F20"/>
          <w:w w:val="105"/>
          <w:sz w:val="21"/>
        </w:rPr>
        <w:t>where the great number of witnesses to be interviewed make it more convenient to meet at the place where they can be conveniently assembled;</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20"/>
          <w:tab w:val="left" w:pos="2222"/>
        </w:tabs>
        <w:ind w:hanging="1703"/>
        <w:rPr>
          <w:color w:val="231F20"/>
          <w:sz w:val="21"/>
        </w:rPr>
      </w:pPr>
      <w:r>
        <w:rPr>
          <w:color w:val="231F20"/>
          <w:w w:val="105"/>
          <w:sz w:val="21"/>
        </w:rPr>
        <w:t>where the consultations are to be held after hours or on</w:t>
      </w:r>
      <w:r>
        <w:rPr>
          <w:color w:val="231F20"/>
          <w:spacing w:val="-22"/>
          <w:w w:val="105"/>
          <w:sz w:val="21"/>
        </w:rPr>
        <w:t xml:space="preserve"> </w:t>
      </w:r>
      <w:r>
        <w:rPr>
          <w:color w:val="231F20"/>
          <w:w w:val="105"/>
          <w:sz w:val="21"/>
        </w:rPr>
        <w:t>weekends;</w:t>
      </w:r>
    </w:p>
    <w:p w:rsidR="00CA7E34" w:rsidRDefault="00CA7E34" w:rsidP="00CA7E34">
      <w:pPr>
        <w:pStyle w:val="BodyText"/>
        <w:spacing w:before="4"/>
        <w:rPr>
          <w:sz w:val="30"/>
        </w:rPr>
      </w:pPr>
    </w:p>
    <w:p w:rsidR="00CA7E34" w:rsidRDefault="00CA7E34" w:rsidP="00CA7E34">
      <w:pPr>
        <w:pStyle w:val="ListParagraph"/>
        <w:numPr>
          <w:ilvl w:val="3"/>
          <w:numId w:val="10"/>
        </w:numPr>
        <w:tabs>
          <w:tab w:val="left" w:pos="2220"/>
          <w:tab w:val="left" w:pos="2222"/>
        </w:tabs>
        <w:ind w:hanging="1703"/>
        <w:rPr>
          <w:color w:val="231F20"/>
          <w:sz w:val="21"/>
        </w:rPr>
      </w:pPr>
      <w:r>
        <w:rPr>
          <w:color w:val="231F20"/>
          <w:w w:val="105"/>
          <w:sz w:val="21"/>
        </w:rPr>
        <w:t>where</w:t>
      </w:r>
      <w:r>
        <w:rPr>
          <w:color w:val="231F20"/>
          <w:spacing w:val="29"/>
          <w:w w:val="105"/>
          <w:sz w:val="21"/>
        </w:rPr>
        <w:t xml:space="preserve"> </w:t>
      </w:r>
      <w:r>
        <w:rPr>
          <w:color w:val="231F20"/>
          <w:w w:val="105"/>
          <w:sz w:val="21"/>
        </w:rPr>
        <w:t>the</w:t>
      </w:r>
      <w:r>
        <w:rPr>
          <w:color w:val="231F20"/>
          <w:spacing w:val="29"/>
          <w:w w:val="105"/>
          <w:sz w:val="21"/>
        </w:rPr>
        <w:t xml:space="preserve"> </w:t>
      </w:r>
      <w:r>
        <w:rPr>
          <w:color w:val="231F20"/>
          <w:w w:val="105"/>
          <w:sz w:val="21"/>
        </w:rPr>
        <w:t>persons</w:t>
      </w:r>
      <w:r>
        <w:rPr>
          <w:color w:val="231F20"/>
          <w:spacing w:val="27"/>
          <w:w w:val="105"/>
          <w:sz w:val="21"/>
        </w:rPr>
        <w:t xml:space="preserve"> </w:t>
      </w:r>
      <w:r>
        <w:rPr>
          <w:color w:val="231F20"/>
          <w:w w:val="105"/>
          <w:sz w:val="21"/>
        </w:rPr>
        <w:t>to</w:t>
      </w:r>
      <w:r>
        <w:rPr>
          <w:color w:val="231F20"/>
          <w:spacing w:val="29"/>
          <w:w w:val="105"/>
          <w:sz w:val="21"/>
        </w:rPr>
        <w:t xml:space="preserve"> </w:t>
      </w:r>
      <w:r>
        <w:rPr>
          <w:color w:val="231F20"/>
          <w:w w:val="105"/>
          <w:sz w:val="21"/>
        </w:rPr>
        <w:t>be</w:t>
      </w:r>
      <w:r>
        <w:rPr>
          <w:color w:val="231F20"/>
          <w:spacing w:val="29"/>
          <w:w w:val="105"/>
          <w:sz w:val="21"/>
        </w:rPr>
        <w:t xml:space="preserve"> </w:t>
      </w:r>
      <w:r>
        <w:rPr>
          <w:color w:val="231F20"/>
          <w:w w:val="105"/>
          <w:sz w:val="21"/>
        </w:rPr>
        <w:t>interviewed</w:t>
      </w:r>
      <w:r>
        <w:rPr>
          <w:color w:val="231F20"/>
          <w:spacing w:val="29"/>
          <w:w w:val="105"/>
          <w:sz w:val="21"/>
        </w:rPr>
        <w:t xml:space="preserve"> </w:t>
      </w:r>
      <w:r>
        <w:rPr>
          <w:color w:val="231F20"/>
          <w:w w:val="105"/>
          <w:sz w:val="21"/>
        </w:rPr>
        <w:t>are</w:t>
      </w:r>
      <w:r>
        <w:rPr>
          <w:color w:val="231F20"/>
          <w:spacing w:val="29"/>
          <w:w w:val="105"/>
          <w:sz w:val="21"/>
        </w:rPr>
        <w:t xml:space="preserve"> </w:t>
      </w:r>
      <w:r>
        <w:rPr>
          <w:color w:val="231F20"/>
          <w:w w:val="105"/>
          <w:sz w:val="21"/>
        </w:rPr>
        <w:t>located</w:t>
      </w:r>
      <w:r>
        <w:rPr>
          <w:color w:val="231F20"/>
          <w:spacing w:val="29"/>
          <w:w w:val="105"/>
          <w:sz w:val="21"/>
        </w:rPr>
        <w:t xml:space="preserve"> </w:t>
      </w:r>
      <w:r>
        <w:rPr>
          <w:color w:val="231F20"/>
          <w:w w:val="105"/>
          <w:sz w:val="21"/>
        </w:rPr>
        <w:t>in</w:t>
      </w:r>
      <w:r>
        <w:rPr>
          <w:color w:val="231F20"/>
          <w:spacing w:val="29"/>
          <w:w w:val="105"/>
          <w:sz w:val="21"/>
        </w:rPr>
        <w:t xml:space="preserve"> </w:t>
      </w:r>
      <w:r>
        <w:rPr>
          <w:color w:val="231F20"/>
          <w:w w:val="105"/>
          <w:sz w:val="21"/>
        </w:rPr>
        <w:t>places</w:t>
      </w:r>
      <w:r>
        <w:rPr>
          <w:color w:val="231F20"/>
          <w:spacing w:val="34"/>
          <w:w w:val="105"/>
          <w:sz w:val="21"/>
        </w:rPr>
        <w:t xml:space="preserve"> </w:t>
      </w:r>
      <w:r>
        <w:rPr>
          <w:color w:val="231F20"/>
          <w:w w:val="105"/>
          <w:sz w:val="21"/>
        </w:rPr>
        <w:t>distant</w:t>
      </w:r>
      <w:r>
        <w:rPr>
          <w:color w:val="231F20"/>
          <w:spacing w:val="29"/>
          <w:w w:val="105"/>
          <w:sz w:val="21"/>
        </w:rPr>
        <w:t xml:space="preserve"> </w:t>
      </w:r>
      <w:r>
        <w:rPr>
          <w:color w:val="231F20"/>
          <w:w w:val="105"/>
          <w:sz w:val="21"/>
        </w:rPr>
        <w:t>from</w:t>
      </w:r>
    </w:p>
    <w:p w:rsidR="00CA7E34" w:rsidRDefault="00CA7E34" w:rsidP="00CA7E34">
      <w:pPr>
        <w:pStyle w:val="BodyText"/>
        <w:spacing w:before="119"/>
        <w:ind w:left="2221"/>
      </w:pPr>
      <w:bookmarkStart w:id="5" w:name="cab-rank_rule"/>
      <w:bookmarkEnd w:id="5"/>
      <w:r>
        <w:rPr>
          <w:color w:val="231F20"/>
          <w:w w:val="105"/>
        </w:rPr>
        <w:t>counsel’s chambers;</w:t>
      </w:r>
    </w:p>
    <w:p w:rsidR="00CA7E34" w:rsidRDefault="00CA7E34" w:rsidP="00CA7E34">
      <w:pPr>
        <w:pStyle w:val="BodyText"/>
        <w:spacing w:before="2"/>
        <w:rPr>
          <w:sz w:val="30"/>
        </w:rPr>
      </w:pPr>
    </w:p>
    <w:p w:rsidR="00CA7E34" w:rsidRDefault="00CA7E34" w:rsidP="00CA7E34">
      <w:pPr>
        <w:pStyle w:val="ListParagraph"/>
        <w:numPr>
          <w:ilvl w:val="3"/>
          <w:numId w:val="10"/>
        </w:numPr>
        <w:tabs>
          <w:tab w:val="left" w:pos="2220"/>
          <w:tab w:val="left" w:pos="2222"/>
        </w:tabs>
        <w:ind w:hanging="1703"/>
        <w:rPr>
          <w:color w:val="231F20"/>
          <w:sz w:val="21"/>
        </w:rPr>
      </w:pPr>
      <w:r>
        <w:rPr>
          <w:color w:val="231F20"/>
          <w:w w:val="105"/>
          <w:sz w:val="21"/>
        </w:rPr>
        <w:t>where counsel is to appear in proceedings occurring in a place other</w:t>
      </w:r>
      <w:r>
        <w:rPr>
          <w:color w:val="231F20"/>
          <w:spacing w:val="-4"/>
          <w:w w:val="105"/>
          <w:sz w:val="21"/>
        </w:rPr>
        <w:t xml:space="preserve"> </w:t>
      </w:r>
      <w:r>
        <w:rPr>
          <w:color w:val="231F20"/>
          <w:w w:val="105"/>
          <w:sz w:val="21"/>
        </w:rPr>
        <w:t>than</w:t>
      </w:r>
    </w:p>
    <w:p w:rsidR="00CA7E34" w:rsidRDefault="00CA7E34" w:rsidP="00CA7E34">
      <w:pPr>
        <w:pStyle w:val="BodyText"/>
        <w:spacing w:before="119"/>
        <w:ind w:left="2221"/>
      </w:pPr>
      <w:r>
        <w:rPr>
          <w:color w:val="231F20"/>
          <w:w w:val="105"/>
        </w:rPr>
        <w:t xml:space="preserve">counsel’s home </w:t>
      </w:r>
      <w:proofErr w:type="spellStart"/>
      <w:r>
        <w:rPr>
          <w:color w:val="231F20"/>
          <w:w w:val="105"/>
        </w:rPr>
        <w:t>centre</w:t>
      </w:r>
      <w:proofErr w:type="spellEnd"/>
      <w:r>
        <w:rPr>
          <w:color w:val="231F20"/>
          <w:w w:val="105"/>
        </w:rPr>
        <w:t>.</w:t>
      </w:r>
    </w:p>
    <w:p w:rsidR="00CA7E34" w:rsidRDefault="00CA7E34" w:rsidP="00CA7E34">
      <w:pPr>
        <w:pStyle w:val="BodyText"/>
        <w:spacing w:before="1"/>
        <w:rPr>
          <w:sz w:val="30"/>
        </w:rPr>
      </w:pPr>
    </w:p>
    <w:p w:rsidR="00CA7E34" w:rsidRDefault="00CA7E34" w:rsidP="00CA7E34">
      <w:pPr>
        <w:pStyle w:val="Heading1"/>
        <w:keepNext w:val="0"/>
        <w:keepLines w:val="0"/>
        <w:numPr>
          <w:ilvl w:val="1"/>
          <w:numId w:val="10"/>
        </w:numPr>
        <w:tabs>
          <w:tab w:val="left" w:pos="1085"/>
          <w:tab w:val="left" w:pos="1086"/>
        </w:tabs>
        <w:spacing w:before="0"/>
        <w:ind w:left="1085"/>
        <w:rPr>
          <w:color w:val="231F20"/>
        </w:rPr>
      </w:pPr>
      <w:r>
        <w:rPr>
          <w:color w:val="231F20"/>
          <w:w w:val="105"/>
        </w:rPr>
        <w:t>Acceptance of briefs and the cab-rank</w:t>
      </w:r>
      <w:r>
        <w:rPr>
          <w:color w:val="231F20"/>
          <w:spacing w:val="-10"/>
          <w:w w:val="105"/>
        </w:rPr>
        <w:t xml:space="preserve"> </w:t>
      </w:r>
      <w:r>
        <w:rPr>
          <w:color w:val="231F20"/>
          <w:w w:val="105"/>
        </w:rPr>
        <w:t>rule</w:t>
      </w:r>
    </w:p>
    <w:p w:rsidR="00CA7E34" w:rsidRDefault="00CA7E34" w:rsidP="00CA7E34">
      <w:pPr>
        <w:pStyle w:val="BodyText"/>
        <w:spacing w:before="2"/>
        <w:rPr>
          <w:b/>
          <w:sz w:val="30"/>
        </w:rPr>
      </w:pPr>
    </w:p>
    <w:p w:rsidR="00CA7E34" w:rsidRDefault="00CA7E34" w:rsidP="00CA7E34">
      <w:pPr>
        <w:pStyle w:val="ListParagraph"/>
        <w:numPr>
          <w:ilvl w:val="2"/>
          <w:numId w:val="10"/>
        </w:numPr>
        <w:tabs>
          <w:tab w:val="left" w:pos="1651"/>
          <w:tab w:val="left" w:pos="1652"/>
        </w:tabs>
        <w:spacing w:line="357" w:lineRule="auto"/>
        <w:ind w:left="1651" w:right="644"/>
        <w:jc w:val="both"/>
        <w:rPr>
          <w:color w:val="231F20"/>
          <w:sz w:val="21"/>
        </w:rPr>
      </w:pPr>
      <w:r>
        <w:rPr>
          <w:color w:val="231F20"/>
          <w:w w:val="105"/>
          <w:sz w:val="21"/>
        </w:rPr>
        <w:t>Counsel</w:t>
      </w:r>
      <w:r>
        <w:rPr>
          <w:color w:val="231F20"/>
          <w:spacing w:val="-7"/>
          <w:w w:val="105"/>
          <w:sz w:val="21"/>
        </w:rPr>
        <w:t xml:space="preserve"> </w:t>
      </w:r>
      <w:r>
        <w:rPr>
          <w:color w:val="231F20"/>
          <w:w w:val="105"/>
          <w:sz w:val="21"/>
        </w:rPr>
        <w:t>are</w:t>
      </w:r>
      <w:r>
        <w:rPr>
          <w:color w:val="231F20"/>
          <w:spacing w:val="-5"/>
          <w:w w:val="105"/>
          <w:sz w:val="21"/>
        </w:rPr>
        <w:t xml:space="preserve"> </w:t>
      </w:r>
      <w:r>
        <w:rPr>
          <w:color w:val="231F20"/>
          <w:w w:val="105"/>
          <w:sz w:val="21"/>
        </w:rPr>
        <w:t>at</w:t>
      </w:r>
      <w:r>
        <w:rPr>
          <w:color w:val="231F20"/>
          <w:spacing w:val="-5"/>
          <w:w w:val="105"/>
          <w:sz w:val="21"/>
        </w:rPr>
        <w:t xml:space="preserve"> </w:t>
      </w:r>
      <w:r>
        <w:rPr>
          <w:color w:val="231F20"/>
          <w:w w:val="105"/>
          <w:sz w:val="21"/>
        </w:rPr>
        <w:t>liberty</w:t>
      </w:r>
      <w:r>
        <w:rPr>
          <w:color w:val="231F20"/>
          <w:spacing w:val="-7"/>
          <w:w w:val="105"/>
          <w:sz w:val="21"/>
        </w:rPr>
        <w:t xml:space="preserve"> </w:t>
      </w:r>
      <w:r>
        <w:rPr>
          <w:color w:val="231F20"/>
          <w:w w:val="105"/>
          <w:sz w:val="21"/>
        </w:rPr>
        <w:t>to</w:t>
      </w:r>
      <w:r>
        <w:rPr>
          <w:color w:val="231F20"/>
          <w:spacing w:val="-6"/>
          <w:w w:val="105"/>
          <w:sz w:val="21"/>
        </w:rPr>
        <w:t xml:space="preserve"> </w:t>
      </w:r>
      <w:r>
        <w:rPr>
          <w:color w:val="231F20"/>
          <w:w w:val="105"/>
          <w:sz w:val="21"/>
        </w:rPr>
        <w:t>limit</w:t>
      </w:r>
      <w:r>
        <w:rPr>
          <w:color w:val="231F20"/>
          <w:spacing w:val="-4"/>
          <w:w w:val="105"/>
          <w:sz w:val="21"/>
        </w:rPr>
        <w:t xml:space="preserve"> </w:t>
      </w:r>
      <w:r>
        <w:rPr>
          <w:color w:val="231F20"/>
          <w:w w:val="105"/>
          <w:sz w:val="21"/>
        </w:rPr>
        <w:t>in</w:t>
      </w:r>
      <w:r>
        <w:rPr>
          <w:color w:val="231F20"/>
          <w:spacing w:val="-6"/>
          <w:w w:val="105"/>
          <w:sz w:val="21"/>
        </w:rPr>
        <w:t xml:space="preserve"> </w:t>
      </w:r>
      <w:r>
        <w:rPr>
          <w:color w:val="231F20"/>
          <w:w w:val="105"/>
          <w:sz w:val="21"/>
        </w:rPr>
        <w:t>what</w:t>
      </w:r>
      <w:r>
        <w:rPr>
          <w:color w:val="231F20"/>
          <w:spacing w:val="-4"/>
          <w:w w:val="105"/>
          <w:sz w:val="21"/>
        </w:rPr>
        <w:t xml:space="preserve"> </w:t>
      </w:r>
      <w:r>
        <w:rPr>
          <w:color w:val="231F20"/>
          <w:w w:val="105"/>
          <w:sz w:val="21"/>
        </w:rPr>
        <w:t>areas</w:t>
      </w:r>
      <w:r>
        <w:rPr>
          <w:color w:val="231F20"/>
          <w:spacing w:val="-6"/>
          <w:w w:val="105"/>
          <w:sz w:val="21"/>
        </w:rPr>
        <w:t xml:space="preserve"> </w:t>
      </w:r>
      <w:r>
        <w:rPr>
          <w:color w:val="231F20"/>
          <w:w w:val="105"/>
          <w:sz w:val="21"/>
        </w:rPr>
        <w:t>of</w:t>
      </w:r>
      <w:r>
        <w:rPr>
          <w:color w:val="231F20"/>
          <w:spacing w:val="-2"/>
          <w:w w:val="105"/>
          <w:sz w:val="21"/>
        </w:rPr>
        <w:t xml:space="preserve"> </w:t>
      </w:r>
      <w:r>
        <w:rPr>
          <w:color w:val="231F20"/>
          <w:w w:val="105"/>
          <w:sz w:val="21"/>
        </w:rPr>
        <w:t>practice,</w:t>
      </w:r>
      <w:r>
        <w:rPr>
          <w:color w:val="231F20"/>
          <w:spacing w:val="-5"/>
          <w:w w:val="105"/>
          <w:sz w:val="21"/>
        </w:rPr>
        <w:t xml:space="preserve"> </w:t>
      </w:r>
      <w:r>
        <w:rPr>
          <w:color w:val="231F20"/>
          <w:w w:val="105"/>
          <w:sz w:val="21"/>
        </w:rPr>
        <w:t>and</w:t>
      </w:r>
      <w:r>
        <w:rPr>
          <w:color w:val="231F20"/>
          <w:spacing w:val="-5"/>
          <w:w w:val="105"/>
          <w:sz w:val="21"/>
        </w:rPr>
        <w:t xml:space="preserve"> </w:t>
      </w:r>
      <w:r>
        <w:rPr>
          <w:color w:val="231F20"/>
          <w:w w:val="105"/>
          <w:sz w:val="21"/>
        </w:rPr>
        <w:t>in</w:t>
      </w:r>
      <w:r>
        <w:rPr>
          <w:color w:val="231F20"/>
          <w:spacing w:val="-6"/>
          <w:w w:val="105"/>
          <w:sz w:val="21"/>
        </w:rPr>
        <w:t xml:space="preserve"> </w:t>
      </w:r>
      <w:r>
        <w:rPr>
          <w:color w:val="231F20"/>
          <w:w w:val="105"/>
          <w:sz w:val="21"/>
        </w:rPr>
        <w:t>which</w:t>
      </w:r>
      <w:r>
        <w:rPr>
          <w:color w:val="231F20"/>
          <w:spacing w:val="-1"/>
          <w:w w:val="105"/>
          <w:sz w:val="21"/>
        </w:rPr>
        <w:t xml:space="preserve"> </w:t>
      </w:r>
      <w:r>
        <w:rPr>
          <w:color w:val="231F20"/>
          <w:w w:val="105"/>
          <w:sz w:val="21"/>
        </w:rPr>
        <w:t>courts,</w:t>
      </w:r>
      <w:r>
        <w:rPr>
          <w:color w:val="231F20"/>
          <w:spacing w:val="-7"/>
          <w:w w:val="105"/>
          <w:sz w:val="21"/>
        </w:rPr>
        <w:t xml:space="preserve"> </w:t>
      </w:r>
      <w:r>
        <w:rPr>
          <w:color w:val="231F20"/>
          <w:w w:val="105"/>
          <w:sz w:val="21"/>
        </w:rPr>
        <w:t xml:space="preserve">they wish to accept briefs and to appear, and to profess to </w:t>
      </w:r>
      <w:proofErr w:type="spellStart"/>
      <w:r>
        <w:rPr>
          <w:color w:val="231F20"/>
          <w:w w:val="105"/>
          <w:sz w:val="21"/>
        </w:rPr>
        <w:t>practise</w:t>
      </w:r>
      <w:proofErr w:type="spellEnd"/>
      <w:r>
        <w:rPr>
          <w:color w:val="231F20"/>
          <w:w w:val="105"/>
          <w:sz w:val="21"/>
        </w:rPr>
        <w:t xml:space="preserve"> in such limited areas and courts. In the absence of expressly professing to </w:t>
      </w:r>
      <w:proofErr w:type="spellStart"/>
      <w:r>
        <w:rPr>
          <w:color w:val="231F20"/>
          <w:w w:val="105"/>
          <w:sz w:val="21"/>
        </w:rPr>
        <w:t>practise</w:t>
      </w:r>
      <w:proofErr w:type="spellEnd"/>
      <w:r>
        <w:rPr>
          <w:color w:val="231F20"/>
          <w:w w:val="105"/>
          <w:sz w:val="21"/>
        </w:rPr>
        <w:t xml:space="preserve"> in limited areas and in certain courts only, counsel shall be deemed to profess to practice in all areas of practice and in all</w:t>
      </w:r>
      <w:r>
        <w:rPr>
          <w:color w:val="231F20"/>
          <w:spacing w:val="-7"/>
          <w:w w:val="105"/>
          <w:sz w:val="21"/>
        </w:rPr>
        <w:t xml:space="preserve"> </w:t>
      </w:r>
      <w:r>
        <w:rPr>
          <w:color w:val="231F20"/>
          <w:w w:val="105"/>
          <w:sz w:val="21"/>
        </w:rPr>
        <w:t>courts.</w:t>
      </w:r>
    </w:p>
    <w:p w:rsidR="00CA7E34" w:rsidRDefault="00CA7E34" w:rsidP="00CA7E34">
      <w:pPr>
        <w:pStyle w:val="BodyText"/>
        <w:spacing w:before="3"/>
        <w:rPr>
          <w:sz w:val="20"/>
        </w:rPr>
      </w:pPr>
    </w:p>
    <w:p w:rsidR="00CA7E34" w:rsidRDefault="00CA7E34" w:rsidP="00CA7E34">
      <w:pPr>
        <w:pStyle w:val="ListParagraph"/>
        <w:numPr>
          <w:ilvl w:val="2"/>
          <w:numId w:val="10"/>
        </w:numPr>
        <w:tabs>
          <w:tab w:val="left" w:pos="1651"/>
          <w:tab w:val="left" w:pos="1652"/>
        </w:tabs>
        <w:spacing w:line="357" w:lineRule="auto"/>
        <w:ind w:left="1651" w:right="643"/>
        <w:jc w:val="both"/>
        <w:rPr>
          <w:color w:val="231F20"/>
          <w:sz w:val="21"/>
        </w:rPr>
      </w:pPr>
      <w:r>
        <w:rPr>
          <w:color w:val="231F20"/>
          <w:w w:val="105"/>
          <w:sz w:val="21"/>
        </w:rPr>
        <w:t>Counsel shall not refuse to accept briefs in an area of practice in which they profess</w:t>
      </w:r>
      <w:r>
        <w:rPr>
          <w:color w:val="231F20"/>
          <w:spacing w:val="-5"/>
          <w:w w:val="105"/>
          <w:sz w:val="21"/>
        </w:rPr>
        <w:t xml:space="preserve"> </w:t>
      </w:r>
      <w:r>
        <w:rPr>
          <w:color w:val="231F20"/>
          <w:w w:val="105"/>
          <w:sz w:val="21"/>
        </w:rPr>
        <w:t>to</w:t>
      </w:r>
      <w:r>
        <w:rPr>
          <w:color w:val="231F20"/>
          <w:spacing w:val="-4"/>
          <w:w w:val="105"/>
          <w:sz w:val="21"/>
        </w:rPr>
        <w:t xml:space="preserve"> </w:t>
      </w:r>
      <w:proofErr w:type="spellStart"/>
      <w:r>
        <w:rPr>
          <w:color w:val="231F20"/>
          <w:w w:val="105"/>
          <w:sz w:val="21"/>
        </w:rPr>
        <w:t>practise</w:t>
      </w:r>
      <w:proofErr w:type="spellEnd"/>
      <w:r>
        <w:rPr>
          <w:color w:val="231F20"/>
          <w:spacing w:val="-3"/>
          <w:w w:val="105"/>
          <w:sz w:val="21"/>
        </w:rPr>
        <w:t xml:space="preserve"> </w:t>
      </w:r>
      <w:r>
        <w:rPr>
          <w:color w:val="231F20"/>
          <w:w w:val="105"/>
          <w:sz w:val="21"/>
        </w:rPr>
        <w:t>or</w:t>
      </w:r>
      <w:r>
        <w:rPr>
          <w:color w:val="231F20"/>
          <w:spacing w:val="-1"/>
          <w:w w:val="105"/>
          <w:sz w:val="21"/>
        </w:rPr>
        <w:t xml:space="preserve"> </w:t>
      </w:r>
      <w:r>
        <w:rPr>
          <w:color w:val="231F20"/>
          <w:w w:val="105"/>
          <w:sz w:val="21"/>
        </w:rPr>
        <w:t>in</w:t>
      </w:r>
      <w:r>
        <w:rPr>
          <w:color w:val="231F20"/>
          <w:spacing w:val="-5"/>
          <w:w w:val="105"/>
          <w:sz w:val="21"/>
        </w:rPr>
        <w:t xml:space="preserve"> </w:t>
      </w:r>
      <w:r>
        <w:rPr>
          <w:color w:val="231F20"/>
          <w:w w:val="105"/>
          <w:sz w:val="21"/>
        </w:rPr>
        <w:t>a court in</w:t>
      </w:r>
      <w:r>
        <w:rPr>
          <w:color w:val="231F20"/>
          <w:spacing w:val="-3"/>
          <w:w w:val="105"/>
          <w:sz w:val="21"/>
        </w:rPr>
        <w:t xml:space="preserve"> </w:t>
      </w:r>
      <w:r>
        <w:rPr>
          <w:color w:val="231F20"/>
          <w:w w:val="105"/>
          <w:sz w:val="21"/>
        </w:rPr>
        <w:t>which</w:t>
      </w:r>
      <w:r>
        <w:rPr>
          <w:color w:val="231F20"/>
          <w:spacing w:val="-2"/>
          <w:w w:val="105"/>
          <w:sz w:val="21"/>
        </w:rPr>
        <w:t xml:space="preserve"> </w:t>
      </w:r>
      <w:r>
        <w:rPr>
          <w:color w:val="231F20"/>
          <w:w w:val="105"/>
          <w:sz w:val="21"/>
        </w:rPr>
        <w:t>they</w:t>
      </w:r>
      <w:r>
        <w:rPr>
          <w:color w:val="231F20"/>
          <w:spacing w:val="-5"/>
          <w:w w:val="105"/>
          <w:sz w:val="21"/>
        </w:rPr>
        <w:t xml:space="preserve"> </w:t>
      </w:r>
      <w:r>
        <w:rPr>
          <w:color w:val="231F20"/>
          <w:w w:val="105"/>
          <w:sz w:val="21"/>
        </w:rPr>
        <w:t>profess</w:t>
      </w:r>
      <w:r>
        <w:rPr>
          <w:color w:val="231F20"/>
          <w:spacing w:val="-3"/>
          <w:w w:val="105"/>
          <w:sz w:val="21"/>
        </w:rPr>
        <w:t xml:space="preserve"> </w:t>
      </w:r>
      <w:r>
        <w:rPr>
          <w:color w:val="231F20"/>
          <w:w w:val="105"/>
          <w:sz w:val="21"/>
        </w:rPr>
        <w:t>to</w:t>
      </w:r>
      <w:r>
        <w:rPr>
          <w:color w:val="231F20"/>
          <w:spacing w:val="-5"/>
          <w:w w:val="105"/>
          <w:sz w:val="21"/>
        </w:rPr>
        <w:t xml:space="preserve"> </w:t>
      </w:r>
      <w:proofErr w:type="spellStart"/>
      <w:r>
        <w:rPr>
          <w:color w:val="231F20"/>
          <w:w w:val="105"/>
          <w:sz w:val="21"/>
        </w:rPr>
        <w:t>practise</w:t>
      </w:r>
      <w:proofErr w:type="spellEnd"/>
      <w:r>
        <w:rPr>
          <w:color w:val="231F20"/>
          <w:spacing w:val="-2"/>
          <w:w w:val="105"/>
          <w:sz w:val="21"/>
        </w:rPr>
        <w:t xml:space="preserve"> </w:t>
      </w:r>
      <w:r>
        <w:rPr>
          <w:color w:val="231F20"/>
          <w:w w:val="105"/>
          <w:sz w:val="21"/>
        </w:rPr>
        <w:t>on</w:t>
      </w:r>
      <w:r>
        <w:rPr>
          <w:color w:val="231F20"/>
          <w:spacing w:val="-5"/>
          <w:w w:val="105"/>
          <w:sz w:val="21"/>
        </w:rPr>
        <w:t xml:space="preserve"> </w:t>
      </w:r>
      <w:r>
        <w:rPr>
          <w:color w:val="231F20"/>
          <w:w w:val="105"/>
          <w:sz w:val="21"/>
        </w:rPr>
        <w:t>the</w:t>
      </w:r>
      <w:r>
        <w:rPr>
          <w:color w:val="231F20"/>
          <w:spacing w:val="-7"/>
          <w:w w:val="105"/>
          <w:sz w:val="21"/>
        </w:rPr>
        <w:t xml:space="preserve"> </w:t>
      </w:r>
      <w:r>
        <w:rPr>
          <w:color w:val="231F20"/>
          <w:w w:val="105"/>
          <w:sz w:val="21"/>
        </w:rPr>
        <w:t>grounds that</w:t>
      </w:r>
      <w:r>
        <w:rPr>
          <w:color w:val="231F20"/>
          <w:spacing w:val="-7"/>
          <w:w w:val="105"/>
          <w:sz w:val="21"/>
        </w:rPr>
        <w:t xml:space="preserve"> </w:t>
      </w:r>
      <w:r>
        <w:rPr>
          <w:color w:val="231F20"/>
          <w:w w:val="105"/>
          <w:sz w:val="21"/>
        </w:rPr>
        <w:t>they</w:t>
      </w:r>
      <w:r>
        <w:rPr>
          <w:color w:val="231F20"/>
          <w:spacing w:val="-7"/>
          <w:w w:val="105"/>
          <w:sz w:val="21"/>
        </w:rPr>
        <w:t xml:space="preserve"> </w:t>
      </w:r>
      <w:r>
        <w:rPr>
          <w:color w:val="231F20"/>
          <w:w w:val="105"/>
          <w:sz w:val="21"/>
        </w:rPr>
        <w:t>disapprove</w:t>
      </w:r>
      <w:r>
        <w:rPr>
          <w:color w:val="231F20"/>
          <w:spacing w:val="-5"/>
          <w:w w:val="105"/>
          <w:sz w:val="21"/>
        </w:rPr>
        <w:t xml:space="preserve"> </w:t>
      </w:r>
      <w:r>
        <w:rPr>
          <w:color w:val="231F20"/>
          <w:w w:val="105"/>
          <w:sz w:val="21"/>
        </w:rPr>
        <w:t>of</w:t>
      </w:r>
      <w:r>
        <w:rPr>
          <w:color w:val="231F20"/>
          <w:spacing w:val="-5"/>
          <w:w w:val="105"/>
          <w:sz w:val="21"/>
        </w:rPr>
        <w:t xml:space="preserve"> </w:t>
      </w:r>
      <w:r>
        <w:rPr>
          <w:color w:val="231F20"/>
          <w:w w:val="105"/>
          <w:sz w:val="21"/>
        </w:rPr>
        <w:t>the</w:t>
      </w:r>
      <w:r>
        <w:rPr>
          <w:color w:val="231F20"/>
          <w:spacing w:val="-5"/>
          <w:w w:val="105"/>
          <w:sz w:val="21"/>
        </w:rPr>
        <w:t xml:space="preserve"> </w:t>
      </w:r>
      <w:r>
        <w:rPr>
          <w:color w:val="231F20"/>
          <w:w w:val="105"/>
          <w:sz w:val="21"/>
        </w:rPr>
        <w:t>client</w:t>
      </w:r>
      <w:r>
        <w:rPr>
          <w:color w:val="231F20"/>
          <w:spacing w:val="-5"/>
          <w:w w:val="105"/>
          <w:sz w:val="21"/>
        </w:rPr>
        <w:t xml:space="preserve"> </w:t>
      </w:r>
      <w:r>
        <w:rPr>
          <w:color w:val="231F20"/>
          <w:w w:val="105"/>
          <w:sz w:val="21"/>
        </w:rPr>
        <w:t>or</w:t>
      </w:r>
      <w:r>
        <w:rPr>
          <w:color w:val="231F20"/>
          <w:spacing w:val="-4"/>
          <w:w w:val="105"/>
          <w:sz w:val="21"/>
        </w:rPr>
        <w:t xml:space="preserve"> </w:t>
      </w:r>
      <w:r>
        <w:rPr>
          <w:color w:val="231F20"/>
          <w:w w:val="105"/>
          <w:sz w:val="21"/>
        </w:rPr>
        <w:t>of</w:t>
      </w:r>
      <w:r>
        <w:rPr>
          <w:color w:val="231F20"/>
          <w:spacing w:val="-5"/>
          <w:w w:val="105"/>
          <w:sz w:val="21"/>
        </w:rPr>
        <w:t xml:space="preserve"> </w:t>
      </w:r>
      <w:r>
        <w:rPr>
          <w:color w:val="231F20"/>
          <w:w w:val="105"/>
          <w:sz w:val="21"/>
        </w:rPr>
        <w:t>the</w:t>
      </w:r>
      <w:r>
        <w:rPr>
          <w:color w:val="231F20"/>
          <w:spacing w:val="-8"/>
          <w:w w:val="105"/>
          <w:sz w:val="21"/>
        </w:rPr>
        <w:t xml:space="preserve"> </w:t>
      </w:r>
      <w:r>
        <w:rPr>
          <w:color w:val="231F20"/>
          <w:w w:val="105"/>
          <w:sz w:val="21"/>
        </w:rPr>
        <w:t>client’s</w:t>
      </w:r>
      <w:r>
        <w:rPr>
          <w:color w:val="231F20"/>
          <w:spacing w:val="-5"/>
          <w:w w:val="105"/>
          <w:sz w:val="21"/>
        </w:rPr>
        <w:t xml:space="preserve"> </w:t>
      </w:r>
      <w:r>
        <w:rPr>
          <w:color w:val="231F20"/>
          <w:w w:val="105"/>
          <w:sz w:val="21"/>
        </w:rPr>
        <w:t>opinions</w:t>
      </w:r>
      <w:r>
        <w:rPr>
          <w:color w:val="231F20"/>
          <w:spacing w:val="-6"/>
          <w:w w:val="105"/>
          <w:sz w:val="21"/>
        </w:rPr>
        <w:t xml:space="preserve"> </w:t>
      </w:r>
      <w:r>
        <w:rPr>
          <w:color w:val="231F20"/>
          <w:w w:val="105"/>
          <w:sz w:val="21"/>
        </w:rPr>
        <w:t>or</w:t>
      </w:r>
      <w:r>
        <w:rPr>
          <w:color w:val="231F20"/>
          <w:spacing w:val="-4"/>
          <w:w w:val="105"/>
          <w:sz w:val="21"/>
        </w:rPr>
        <w:t xml:space="preserve"> </w:t>
      </w:r>
      <w:r>
        <w:rPr>
          <w:color w:val="231F20"/>
          <w:w w:val="105"/>
          <w:sz w:val="21"/>
        </w:rPr>
        <w:t>alleged</w:t>
      </w:r>
      <w:r>
        <w:rPr>
          <w:color w:val="231F20"/>
          <w:spacing w:val="-5"/>
          <w:w w:val="105"/>
          <w:sz w:val="21"/>
        </w:rPr>
        <w:t xml:space="preserve"> </w:t>
      </w:r>
      <w:r>
        <w:rPr>
          <w:color w:val="231F20"/>
          <w:w w:val="105"/>
          <w:sz w:val="21"/>
        </w:rPr>
        <w:t>conduct</w:t>
      </w:r>
      <w:r>
        <w:rPr>
          <w:color w:val="231F20"/>
          <w:spacing w:val="-5"/>
          <w:w w:val="105"/>
          <w:sz w:val="21"/>
        </w:rPr>
        <w:t xml:space="preserve"> </w:t>
      </w:r>
      <w:r>
        <w:rPr>
          <w:color w:val="231F20"/>
          <w:w w:val="105"/>
          <w:sz w:val="21"/>
        </w:rPr>
        <w:t>or because of any disregard in which such person might be</w:t>
      </w:r>
      <w:r>
        <w:rPr>
          <w:color w:val="231F20"/>
          <w:spacing w:val="-16"/>
          <w:w w:val="105"/>
          <w:sz w:val="21"/>
        </w:rPr>
        <w:t xml:space="preserve"> </w:t>
      </w:r>
      <w:r>
        <w:rPr>
          <w:color w:val="231F20"/>
          <w:w w:val="105"/>
          <w:sz w:val="21"/>
        </w:rPr>
        <w:t>held.</w:t>
      </w:r>
    </w:p>
    <w:p w:rsidR="00CA7E34" w:rsidRDefault="00CA7E34" w:rsidP="00CA7E34">
      <w:pPr>
        <w:spacing w:line="357" w:lineRule="auto"/>
        <w:jc w:val="both"/>
        <w:rPr>
          <w:sz w:val="21"/>
        </w:rPr>
        <w:sectPr w:rsidR="00CA7E34">
          <w:pgSz w:w="11910" w:h="16840"/>
          <w:pgMar w:top="1460" w:right="940" w:bottom="780" w:left="920" w:header="248" w:footer="583" w:gutter="0"/>
          <w:cols w:space="720"/>
        </w:sectPr>
      </w:pPr>
    </w:p>
    <w:p w:rsidR="00CA7E34" w:rsidRDefault="00CA7E34" w:rsidP="00CA7E34">
      <w:pPr>
        <w:pStyle w:val="BodyText"/>
        <w:spacing w:before="103"/>
        <w:ind w:right="658"/>
        <w:jc w:val="right"/>
      </w:pPr>
      <w:r>
        <w:rPr>
          <w:color w:val="231F20"/>
          <w:w w:val="105"/>
        </w:rPr>
        <w:lastRenderedPageBreak/>
        <w:t>25</w:t>
      </w:r>
    </w:p>
    <w:p w:rsidR="00CA7E34" w:rsidRDefault="00CA7E34" w:rsidP="00CA7E34">
      <w:pPr>
        <w:pStyle w:val="ListParagraph"/>
        <w:numPr>
          <w:ilvl w:val="2"/>
          <w:numId w:val="10"/>
        </w:numPr>
        <w:tabs>
          <w:tab w:val="left" w:pos="1638"/>
          <w:tab w:val="left" w:pos="1639"/>
        </w:tabs>
        <w:spacing w:before="173" w:line="357" w:lineRule="auto"/>
        <w:ind w:left="1638" w:right="660"/>
        <w:jc w:val="both"/>
        <w:rPr>
          <w:color w:val="231F20"/>
          <w:sz w:val="21"/>
        </w:rPr>
      </w:pPr>
      <w:r>
        <w:rPr>
          <w:color w:val="231F20"/>
          <w:w w:val="105"/>
          <w:sz w:val="21"/>
        </w:rPr>
        <w:t>Counsel shall, unless they reasonably believe they are not professionally competent to do so, accept the offers of briefs to defend persons charged with criminal offences and shall resist any conduct designed to inhibit or discourage the</w:t>
      </w:r>
      <w:r>
        <w:rPr>
          <w:color w:val="231F20"/>
          <w:spacing w:val="-14"/>
          <w:w w:val="105"/>
          <w:sz w:val="21"/>
        </w:rPr>
        <w:t xml:space="preserve"> </w:t>
      </w:r>
      <w:r>
        <w:rPr>
          <w:color w:val="231F20"/>
          <w:w w:val="105"/>
          <w:sz w:val="21"/>
        </w:rPr>
        <w:t>acceptance</w:t>
      </w:r>
      <w:r>
        <w:rPr>
          <w:color w:val="231F20"/>
          <w:spacing w:val="-13"/>
          <w:w w:val="105"/>
          <w:sz w:val="21"/>
        </w:rPr>
        <w:t xml:space="preserve"> </w:t>
      </w:r>
      <w:r>
        <w:rPr>
          <w:color w:val="231F20"/>
          <w:w w:val="105"/>
          <w:sz w:val="21"/>
        </w:rPr>
        <w:t>of</w:t>
      </w:r>
      <w:r>
        <w:rPr>
          <w:color w:val="231F20"/>
          <w:spacing w:val="-9"/>
          <w:w w:val="105"/>
          <w:sz w:val="21"/>
        </w:rPr>
        <w:t xml:space="preserve"> </w:t>
      </w:r>
      <w:r>
        <w:rPr>
          <w:color w:val="231F20"/>
          <w:w w:val="105"/>
          <w:sz w:val="21"/>
        </w:rPr>
        <w:t>such</w:t>
      </w:r>
      <w:r>
        <w:rPr>
          <w:color w:val="231F20"/>
          <w:spacing w:val="-14"/>
          <w:w w:val="105"/>
          <w:sz w:val="21"/>
        </w:rPr>
        <w:t xml:space="preserve"> </w:t>
      </w:r>
      <w:r>
        <w:rPr>
          <w:color w:val="231F20"/>
          <w:w w:val="105"/>
          <w:sz w:val="21"/>
        </w:rPr>
        <w:t>a</w:t>
      </w:r>
      <w:r>
        <w:rPr>
          <w:color w:val="231F20"/>
          <w:spacing w:val="-13"/>
          <w:w w:val="105"/>
          <w:sz w:val="21"/>
        </w:rPr>
        <w:t xml:space="preserve"> </w:t>
      </w:r>
      <w:r>
        <w:rPr>
          <w:color w:val="231F20"/>
          <w:w w:val="105"/>
          <w:sz w:val="21"/>
        </w:rPr>
        <w:t>brief</w:t>
      </w:r>
      <w:r>
        <w:rPr>
          <w:color w:val="231F20"/>
          <w:spacing w:val="-11"/>
          <w:w w:val="105"/>
          <w:sz w:val="21"/>
        </w:rPr>
        <w:t xml:space="preserve"> </w:t>
      </w:r>
      <w:r>
        <w:rPr>
          <w:color w:val="231F20"/>
          <w:w w:val="105"/>
          <w:sz w:val="21"/>
        </w:rPr>
        <w:t>on</w:t>
      </w:r>
      <w:r>
        <w:rPr>
          <w:color w:val="231F20"/>
          <w:spacing w:val="-13"/>
          <w:w w:val="105"/>
          <w:sz w:val="21"/>
        </w:rPr>
        <w:t xml:space="preserve"> </w:t>
      </w:r>
      <w:r>
        <w:rPr>
          <w:color w:val="231F20"/>
          <w:w w:val="105"/>
          <w:sz w:val="21"/>
        </w:rPr>
        <w:t>any</w:t>
      </w:r>
      <w:r>
        <w:rPr>
          <w:color w:val="231F20"/>
          <w:spacing w:val="-14"/>
          <w:w w:val="105"/>
          <w:sz w:val="21"/>
        </w:rPr>
        <w:t xml:space="preserve"> </w:t>
      </w:r>
      <w:r>
        <w:rPr>
          <w:color w:val="231F20"/>
          <w:w w:val="105"/>
          <w:sz w:val="21"/>
        </w:rPr>
        <w:t>grounds,</w:t>
      </w:r>
      <w:r>
        <w:rPr>
          <w:color w:val="231F20"/>
          <w:spacing w:val="-12"/>
          <w:w w:val="105"/>
          <w:sz w:val="21"/>
        </w:rPr>
        <w:t xml:space="preserve"> </w:t>
      </w:r>
      <w:r>
        <w:rPr>
          <w:color w:val="231F20"/>
          <w:w w:val="105"/>
          <w:sz w:val="21"/>
        </w:rPr>
        <w:t>especially</w:t>
      </w:r>
      <w:r>
        <w:rPr>
          <w:color w:val="231F20"/>
          <w:spacing w:val="-12"/>
          <w:w w:val="105"/>
          <w:sz w:val="21"/>
        </w:rPr>
        <w:t xml:space="preserve"> </w:t>
      </w:r>
      <w:r>
        <w:rPr>
          <w:color w:val="231F20"/>
          <w:w w:val="105"/>
          <w:sz w:val="21"/>
        </w:rPr>
        <w:t>any</w:t>
      </w:r>
      <w:r>
        <w:rPr>
          <w:color w:val="231F20"/>
          <w:spacing w:val="-12"/>
          <w:w w:val="105"/>
          <w:sz w:val="21"/>
        </w:rPr>
        <w:t xml:space="preserve"> </w:t>
      </w:r>
      <w:r>
        <w:rPr>
          <w:color w:val="231F20"/>
          <w:w w:val="105"/>
          <w:sz w:val="21"/>
        </w:rPr>
        <w:t>disregard</w:t>
      </w:r>
      <w:r>
        <w:rPr>
          <w:color w:val="231F20"/>
          <w:spacing w:val="-13"/>
          <w:w w:val="105"/>
          <w:sz w:val="21"/>
        </w:rPr>
        <w:t xml:space="preserve"> </w:t>
      </w:r>
      <w:r>
        <w:rPr>
          <w:color w:val="231F20"/>
          <w:w w:val="105"/>
          <w:sz w:val="21"/>
        </w:rPr>
        <w:t>in</w:t>
      </w:r>
      <w:r>
        <w:rPr>
          <w:color w:val="231F20"/>
          <w:spacing w:val="-15"/>
          <w:w w:val="105"/>
          <w:sz w:val="21"/>
        </w:rPr>
        <w:t xml:space="preserve"> </w:t>
      </w:r>
      <w:r>
        <w:rPr>
          <w:color w:val="231F20"/>
          <w:w w:val="105"/>
          <w:sz w:val="21"/>
        </w:rPr>
        <w:t>which such accused person or the cause with which such accused person is associated, may be held by</w:t>
      </w:r>
      <w:r>
        <w:rPr>
          <w:color w:val="231F20"/>
          <w:spacing w:val="-11"/>
          <w:w w:val="105"/>
          <w:sz w:val="21"/>
        </w:rPr>
        <w:t xml:space="preserve"> </w:t>
      </w:r>
      <w:r>
        <w:rPr>
          <w:color w:val="231F20"/>
          <w:w w:val="105"/>
          <w:sz w:val="21"/>
        </w:rPr>
        <w:t>anyone.</w:t>
      </w:r>
    </w:p>
    <w:p w:rsidR="00CA7E34" w:rsidRDefault="00CA7E34" w:rsidP="00CA7E34">
      <w:pPr>
        <w:pStyle w:val="BodyText"/>
        <w:rPr>
          <w:sz w:val="20"/>
        </w:rPr>
      </w:pPr>
    </w:p>
    <w:p w:rsidR="00CA7E34" w:rsidRDefault="00CA7E34" w:rsidP="00CA7E34">
      <w:pPr>
        <w:pStyle w:val="ListParagraph"/>
        <w:numPr>
          <w:ilvl w:val="2"/>
          <w:numId w:val="10"/>
        </w:numPr>
        <w:tabs>
          <w:tab w:val="left" w:pos="1638"/>
          <w:tab w:val="left" w:pos="1639"/>
        </w:tabs>
        <w:spacing w:before="1" w:line="357" w:lineRule="auto"/>
        <w:ind w:left="1638" w:right="661"/>
        <w:jc w:val="both"/>
        <w:rPr>
          <w:color w:val="231F20"/>
          <w:sz w:val="21"/>
        </w:rPr>
      </w:pPr>
      <w:r>
        <w:rPr>
          <w:color w:val="231F20"/>
          <w:w w:val="105"/>
          <w:sz w:val="21"/>
        </w:rPr>
        <w:t>Counsel</w:t>
      </w:r>
      <w:r>
        <w:rPr>
          <w:color w:val="231F20"/>
          <w:spacing w:val="-12"/>
          <w:w w:val="105"/>
          <w:sz w:val="21"/>
        </w:rPr>
        <w:t xml:space="preserve"> </w:t>
      </w:r>
      <w:r>
        <w:rPr>
          <w:color w:val="231F20"/>
          <w:w w:val="105"/>
          <w:sz w:val="21"/>
        </w:rPr>
        <w:t>may</w:t>
      </w:r>
      <w:r>
        <w:rPr>
          <w:color w:val="231F20"/>
          <w:spacing w:val="-13"/>
          <w:w w:val="105"/>
          <w:sz w:val="21"/>
        </w:rPr>
        <w:t xml:space="preserve"> </w:t>
      </w:r>
      <w:r>
        <w:rPr>
          <w:color w:val="231F20"/>
          <w:w w:val="105"/>
          <w:sz w:val="21"/>
        </w:rPr>
        <w:t>decline</w:t>
      </w:r>
      <w:r>
        <w:rPr>
          <w:color w:val="231F20"/>
          <w:spacing w:val="-10"/>
          <w:w w:val="105"/>
          <w:sz w:val="21"/>
        </w:rPr>
        <w:t xml:space="preserve"> </w:t>
      </w:r>
      <w:r>
        <w:rPr>
          <w:color w:val="231F20"/>
          <w:w w:val="105"/>
          <w:sz w:val="21"/>
        </w:rPr>
        <w:t>offers</w:t>
      </w:r>
      <w:r>
        <w:rPr>
          <w:color w:val="231F20"/>
          <w:spacing w:val="-10"/>
          <w:w w:val="105"/>
          <w:sz w:val="21"/>
        </w:rPr>
        <w:t xml:space="preserve"> </w:t>
      </w:r>
      <w:r>
        <w:rPr>
          <w:color w:val="231F20"/>
          <w:w w:val="105"/>
          <w:sz w:val="21"/>
        </w:rPr>
        <w:t>of</w:t>
      </w:r>
      <w:r>
        <w:rPr>
          <w:color w:val="231F20"/>
          <w:spacing w:val="-9"/>
          <w:w w:val="105"/>
          <w:sz w:val="21"/>
        </w:rPr>
        <w:t xml:space="preserve"> </w:t>
      </w:r>
      <w:r>
        <w:rPr>
          <w:color w:val="231F20"/>
          <w:w w:val="105"/>
          <w:sz w:val="21"/>
        </w:rPr>
        <w:t>briefs</w:t>
      </w:r>
      <w:r>
        <w:rPr>
          <w:color w:val="231F20"/>
          <w:spacing w:val="-11"/>
          <w:w w:val="105"/>
          <w:sz w:val="21"/>
        </w:rPr>
        <w:t xml:space="preserve"> </w:t>
      </w:r>
      <w:r>
        <w:rPr>
          <w:color w:val="231F20"/>
          <w:w w:val="105"/>
          <w:sz w:val="21"/>
        </w:rPr>
        <w:t>in</w:t>
      </w:r>
      <w:r>
        <w:rPr>
          <w:color w:val="231F20"/>
          <w:spacing w:val="-13"/>
          <w:w w:val="105"/>
          <w:sz w:val="21"/>
        </w:rPr>
        <w:t xml:space="preserve"> </w:t>
      </w:r>
      <w:r>
        <w:rPr>
          <w:color w:val="231F20"/>
          <w:w w:val="105"/>
          <w:sz w:val="21"/>
        </w:rPr>
        <w:t>matters</w:t>
      </w:r>
      <w:r>
        <w:rPr>
          <w:color w:val="231F20"/>
          <w:spacing w:val="-12"/>
          <w:w w:val="105"/>
          <w:sz w:val="21"/>
        </w:rPr>
        <w:t xml:space="preserve"> </w:t>
      </w:r>
      <w:r>
        <w:rPr>
          <w:color w:val="231F20"/>
          <w:w w:val="105"/>
          <w:sz w:val="21"/>
        </w:rPr>
        <w:t>in</w:t>
      </w:r>
      <w:r>
        <w:rPr>
          <w:color w:val="231F20"/>
          <w:spacing w:val="-13"/>
          <w:w w:val="105"/>
          <w:sz w:val="21"/>
        </w:rPr>
        <w:t xml:space="preserve"> </w:t>
      </w:r>
      <w:r>
        <w:rPr>
          <w:color w:val="231F20"/>
          <w:w w:val="105"/>
          <w:sz w:val="21"/>
        </w:rPr>
        <w:t>which</w:t>
      </w:r>
      <w:r>
        <w:rPr>
          <w:color w:val="231F20"/>
          <w:spacing w:val="-10"/>
          <w:w w:val="105"/>
          <w:sz w:val="21"/>
        </w:rPr>
        <w:t xml:space="preserve"> </w:t>
      </w:r>
      <w:r>
        <w:rPr>
          <w:color w:val="231F20"/>
          <w:w w:val="105"/>
          <w:sz w:val="21"/>
        </w:rPr>
        <w:t>they</w:t>
      </w:r>
      <w:r>
        <w:rPr>
          <w:color w:val="231F20"/>
          <w:spacing w:val="-12"/>
          <w:w w:val="105"/>
          <w:sz w:val="21"/>
        </w:rPr>
        <w:t xml:space="preserve"> </w:t>
      </w:r>
      <w:r>
        <w:rPr>
          <w:color w:val="231F20"/>
          <w:w w:val="105"/>
          <w:sz w:val="21"/>
        </w:rPr>
        <w:t>believe</w:t>
      </w:r>
      <w:r>
        <w:rPr>
          <w:color w:val="231F20"/>
          <w:spacing w:val="-10"/>
          <w:w w:val="105"/>
          <w:sz w:val="21"/>
        </w:rPr>
        <w:t xml:space="preserve"> </w:t>
      </w:r>
      <w:r>
        <w:rPr>
          <w:color w:val="231F20"/>
          <w:w w:val="105"/>
          <w:sz w:val="21"/>
        </w:rPr>
        <w:t>they</w:t>
      </w:r>
      <w:r>
        <w:rPr>
          <w:color w:val="231F20"/>
          <w:spacing w:val="-12"/>
          <w:w w:val="105"/>
          <w:sz w:val="21"/>
        </w:rPr>
        <w:t xml:space="preserve"> </w:t>
      </w:r>
      <w:r>
        <w:rPr>
          <w:color w:val="231F20"/>
          <w:w w:val="105"/>
          <w:sz w:val="21"/>
        </w:rPr>
        <w:t>are</w:t>
      </w:r>
      <w:r>
        <w:rPr>
          <w:color w:val="231F20"/>
          <w:spacing w:val="-10"/>
          <w:w w:val="105"/>
          <w:sz w:val="21"/>
        </w:rPr>
        <w:t xml:space="preserve"> </w:t>
      </w:r>
      <w:r>
        <w:rPr>
          <w:color w:val="231F20"/>
          <w:w w:val="105"/>
          <w:sz w:val="21"/>
        </w:rPr>
        <w:t>not competent to render professional services at the appropriate standard reasonably expected of a counsel in such matters or to discharge their duty of diligence, and when declining such offers counsel shall disclose those reasons to the instructing</w:t>
      </w:r>
      <w:r>
        <w:rPr>
          <w:color w:val="231F20"/>
          <w:spacing w:val="-3"/>
          <w:w w:val="105"/>
          <w:sz w:val="21"/>
        </w:rPr>
        <w:t xml:space="preserve"> </w:t>
      </w:r>
      <w:r>
        <w:rPr>
          <w:color w:val="231F20"/>
          <w:w w:val="105"/>
          <w:sz w:val="21"/>
        </w:rPr>
        <w:t>attorneys.</w:t>
      </w:r>
    </w:p>
    <w:p w:rsidR="00CA7E34" w:rsidRDefault="00CA7E34" w:rsidP="00CA7E34">
      <w:pPr>
        <w:pStyle w:val="BodyText"/>
        <w:spacing w:before="2"/>
        <w:rPr>
          <w:sz w:val="20"/>
        </w:rPr>
      </w:pPr>
    </w:p>
    <w:p w:rsidR="00CA7E34" w:rsidRDefault="00CA7E34" w:rsidP="00CA7E34">
      <w:pPr>
        <w:pStyle w:val="ListParagraph"/>
        <w:numPr>
          <w:ilvl w:val="2"/>
          <w:numId w:val="10"/>
        </w:numPr>
        <w:tabs>
          <w:tab w:val="left" w:pos="1638"/>
          <w:tab w:val="left" w:pos="1639"/>
        </w:tabs>
        <w:spacing w:line="357" w:lineRule="auto"/>
        <w:ind w:left="1638" w:right="661"/>
        <w:jc w:val="both"/>
        <w:rPr>
          <w:color w:val="231F20"/>
          <w:sz w:val="21"/>
        </w:rPr>
      </w:pPr>
      <w:r>
        <w:rPr>
          <w:color w:val="231F20"/>
          <w:w w:val="105"/>
          <w:sz w:val="21"/>
        </w:rPr>
        <w:t>Counsel may decline the offer of a brief if agreement between counsel and the instructing attorney cannot be reached on the fee to be charged by counsel; provided that the fee proposed by counsel must satisfy the norm of the reasonable fee, as dealt with in paragraph 29 of the</w:t>
      </w:r>
      <w:r>
        <w:rPr>
          <w:color w:val="231F20"/>
          <w:spacing w:val="-14"/>
          <w:w w:val="105"/>
          <w:sz w:val="21"/>
        </w:rPr>
        <w:t xml:space="preserve"> </w:t>
      </w:r>
      <w:r>
        <w:rPr>
          <w:color w:val="231F20"/>
          <w:w w:val="105"/>
          <w:sz w:val="21"/>
        </w:rPr>
        <w:t>code.</w:t>
      </w:r>
    </w:p>
    <w:p w:rsidR="00CA7E34" w:rsidRDefault="00CA7E34" w:rsidP="00CA7E34">
      <w:pPr>
        <w:pStyle w:val="BodyText"/>
        <w:rPr>
          <w:sz w:val="20"/>
        </w:rPr>
      </w:pPr>
    </w:p>
    <w:p w:rsidR="00CA7E34" w:rsidRDefault="00CA7E34" w:rsidP="00CA7E34">
      <w:pPr>
        <w:pStyle w:val="ListParagraph"/>
        <w:numPr>
          <w:ilvl w:val="2"/>
          <w:numId w:val="10"/>
        </w:numPr>
        <w:tabs>
          <w:tab w:val="left" w:pos="1638"/>
          <w:tab w:val="left" w:pos="1639"/>
        </w:tabs>
        <w:spacing w:line="357" w:lineRule="auto"/>
        <w:ind w:left="1638" w:right="661"/>
        <w:jc w:val="both"/>
        <w:rPr>
          <w:color w:val="231F20"/>
          <w:sz w:val="21"/>
        </w:rPr>
      </w:pPr>
      <w:r>
        <w:rPr>
          <w:color w:val="231F20"/>
          <w:w w:val="105"/>
          <w:sz w:val="21"/>
        </w:rPr>
        <w:t>Counsel shall, once alerted to the fact that the court or other adjudicative body is to be presided over by a member of counsel’s family or other person with a close personal relationship with counsel, disclose that fact to the instructing attorney and to opposing</w:t>
      </w:r>
      <w:r>
        <w:rPr>
          <w:color w:val="231F20"/>
          <w:spacing w:val="-7"/>
          <w:w w:val="105"/>
          <w:sz w:val="21"/>
        </w:rPr>
        <w:t xml:space="preserve"> </w:t>
      </w:r>
      <w:r>
        <w:rPr>
          <w:color w:val="231F20"/>
          <w:w w:val="105"/>
          <w:sz w:val="21"/>
        </w:rPr>
        <w:t>counsel.</w:t>
      </w:r>
    </w:p>
    <w:p w:rsidR="00CA7E34" w:rsidRDefault="00CA7E34" w:rsidP="00CA7E34">
      <w:pPr>
        <w:pStyle w:val="BodyText"/>
        <w:spacing w:before="2"/>
        <w:rPr>
          <w:sz w:val="20"/>
        </w:rPr>
      </w:pPr>
    </w:p>
    <w:p w:rsidR="00CA7E34" w:rsidRDefault="00CA7E34" w:rsidP="00CA7E34">
      <w:pPr>
        <w:pStyle w:val="ListParagraph"/>
        <w:numPr>
          <w:ilvl w:val="2"/>
          <w:numId w:val="10"/>
        </w:numPr>
        <w:tabs>
          <w:tab w:val="left" w:pos="1638"/>
          <w:tab w:val="left" w:pos="1639"/>
        </w:tabs>
        <w:spacing w:line="357" w:lineRule="auto"/>
        <w:ind w:left="1638" w:right="660"/>
        <w:jc w:val="both"/>
        <w:rPr>
          <w:color w:val="231F20"/>
          <w:sz w:val="21"/>
        </w:rPr>
      </w:pPr>
      <w:r>
        <w:rPr>
          <w:color w:val="231F20"/>
          <w:w w:val="105"/>
          <w:sz w:val="21"/>
        </w:rPr>
        <w:t>Counsel shall, once counsel is alerted to the fact that a family member or other person</w:t>
      </w:r>
      <w:r>
        <w:rPr>
          <w:color w:val="231F20"/>
          <w:spacing w:val="-9"/>
          <w:w w:val="105"/>
          <w:sz w:val="21"/>
        </w:rPr>
        <w:t xml:space="preserve"> </w:t>
      </w:r>
      <w:r>
        <w:rPr>
          <w:color w:val="231F20"/>
          <w:w w:val="105"/>
          <w:sz w:val="21"/>
        </w:rPr>
        <w:t>with</w:t>
      </w:r>
      <w:r>
        <w:rPr>
          <w:color w:val="231F20"/>
          <w:spacing w:val="-9"/>
          <w:w w:val="105"/>
          <w:sz w:val="21"/>
        </w:rPr>
        <w:t xml:space="preserve"> </w:t>
      </w:r>
      <w:r>
        <w:rPr>
          <w:color w:val="231F20"/>
          <w:w w:val="105"/>
          <w:sz w:val="21"/>
        </w:rPr>
        <w:t>a</w:t>
      </w:r>
      <w:r>
        <w:rPr>
          <w:color w:val="231F20"/>
          <w:spacing w:val="-10"/>
          <w:w w:val="105"/>
          <w:sz w:val="21"/>
        </w:rPr>
        <w:t xml:space="preserve"> </w:t>
      </w:r>
      <w:r>
        <w:rPr>
          <w:color w:val="231F20"/>
          <w:w w:val="105"/>
          <w:sz w:val="21"/>
        </w:rPr>
        <w:t>close</w:t>
      </w:r>
      <w:r>
        <w:rPr>
          <w:color w:val="231F20"/>
          <w:spacing w:val="-11"/>
          <w:w w:val="105"/>
          <w:sz w:val="21"/>
        </w:rPr>
        <w:t xml:space="preserve"> </w:t>
      </w:r>
      <w:r>
        <w:rPr>
          <w:color w:val="231F20"/>
          <w:w w:val="105"/>
          <w:sz w:val="21"/>
        </w:rPr>
        <w:t>personal</w:t>
      </w:r>
      <w:r>
        <w:rPr>
          <w:color w:val="231F20"/>
          <w:spacing w:val="-9"/>
          <w:w w:val="105"/>
          <w:sz w:val="21"/>
        </w:rPr>
        <w:t xml:space="preserve"> </w:t>
      </w:r>
      <w:r>
        <w:rPr>
          <w:color w:val="231F20"/>
          <w:w w:val="105"/>
          <w:sz w:val="21"/>
        </w:rPr>
        <w:t>relationship</w:t>
      </w:r>
      <w:r>
        <w:rPr>
          <w:color w:val="231F20"/>
          <w:spacing w:val="-11"/>
          <w:w w:val="105"/>
          <w:sz w:val="21"/>
        </w:rPr>
        <w:t xml:space="preserve"> </w:t>
      </w:r>
      <w:r>
        <w:rPr>
          <w:color w:val="231F20"/>
          <w:w w:val="105"/>
          <w:sz w:val="21"/>
        </w:rPr>
        <w:t>to</w:t>
      </w:r>
      <w:r>
        <w:rPr>
          <w:color w:val="231F20"/>
          <w:spacing w:val="-10"/>
          <w:w w:val="105"/>
          <w:sz w:val="21"/>
        </w:rPr>
        <w:t xml:space="preserve"> </w:t>
      </w:r>
      <w:r>
        <w:rPr>
          <w:color w:val="231F20"/>
          <w:w w:val="105"/>
          <w:sz w:val="21"/>
        </w:rPr>
        <w:t>counsel</w:t>
      </w:r>
      <w:r>
        <w:rPr>
          <w:color w:val="231F20"/>
          <w:spacing w:val="-10"/>
          <w:w w:val="105"/>
          <w:sz w:val="21"/>
        </w:rPr>
        <w:t xml:space="preserve"> </w:t>
      </w:r>
      <w:r>
        <w:rPr>
          <w:color w:val="231F20"/>
          <w:w w:val="105"/>
          <w:sz w:val="21"/>
        </w:rPr>
        <w:t>is</w:t>
      </w:r>
      <w:r>
        <w:rPr>
          <w:color w:val="231F20"/>
          <w:spacing w:val="-8"/>
          <w:w w:val="105"/>
          <w:sz w:val="21"/>
        </w:rPr>
        <w:t xml:space="preserve"> </w:t>
      </w:r>
      <w:r>
        <w:rPr>
          <w:color w:val="231F20"/>
          <w:w w:val="105"/>
          <w:sz w:val="21"/>
        </w:rPr>
        <w:t>opposing</w:t>
      </w:r>
      <w:r>
        <w:rPr>
          <w:color w:val="231F20"/>
          <w:spacing w:val="-8"/>
          <w:w w:val="105"/>
          <w:sz w:val="21"/>
        </w:rPr>
        <w:t xml:space="preserve"> </w:t>
      </w:r>
      <w:r>
        <w:rPr>
          <w:color w:val="231F20"/>
          <w:w w:val="105"/>
          <w:sz w:val="21"/>
        </w:rPr>
        <w:t>counsel</w:t>
      </w:r>
      <w:r>
        <w:rPr>
          <w:color w:val="231F20"/>
          <w:spacing w:val="-12"/>
          <w:w w:val="105"/>
          <w:sz w:val="21"/>
        </w:rPr>
        <w:t xml:space="preserve"> </w:t>
      </w:r>
      <w:r>
        <w:rPr>
          <w:color w:val="231F20"/>
          <w:w w:val="105"/>
          <w:sz w:val="21"/>
        </w:rPr>
        <w:t>or</w:t>
      </w:r>
      <w:r>
        <w:rPr>
          <w:color w:val="231F20"/>
          <w:spacing w:val="-7"/>
          <w:w w:val="105"/>
          <w:sz w:val="21"/>
        </w:rPr>
        <w:t xml:space="preserve"> </w:t>
      </w:r>
      <w:r>
        <w:rPr>
          <w:color w:val="231F20"/>
          <w:w w:val="105"/>
          <w:sz w:val="21"/>
        </w:rPr>
        <w:t>is</w:t>
      </w:r>
      <w:r>
        <w:rPr>
          <w:color w:val="231F20"/>
          <w:spacing w:val="-11"/>
          <w:w w:val="105"/>
          <w:sz w:val="21"/>
        </w:rPr>
        <w:t xml:space="preserve"> </w:t>
      </w:r>
      <w:r>
        <w:rPr>
          <w:color w:val="231F20"/>
          <w:w w:val="105"/>
          <w:sz w:val="21"/>
        </w:rPr>
        <w:t>an attorney in the opposing party’s attorney’s firm, notify the instructing attorney of such</w:t>
      </w:r>
      <w:r>
        <w:rPr>
          <w:color w:val="231F20"/>
          <w:spacing w:val="-1"/>
          <w:w w:val="105"/>
          <w:sz w:val="21"/>
        </w:rPr>
        <w:t xml:space="preserve"> </w:t>
      </w:r>
      <w:r>
        <w:rPr>
          <w:color w:val="231F20"/>
          <w:w w:val="105"/>
          <w:sz w:val="21"/>
        </w:rPr>
        <w:t>relationship.</w:t>
      </w:r>
    </w:p>
    <w:p w:rsidR="00CA7E34" w:rsidRDefault="00CA7E34" w:rsidP="00CA7E34">
      <w:pPr>
        <w:pStyle w:val="BodyText"/>
        <w:spacing w:before="11"/>
        <w:rPr>
          <w:sz w:val="19"/>
        </w:rPr>
      </w:pPr>
    </w:p>
    <w:p w:rsidR="00CA7E34" w:rsidRDefault="00CA7E34" w:rsidP="00CA7E34">
      <w:pPr>
        <w:pStyle w:val="ListParagraph"/>
        <w:numPr>
          <w:ilvl w:val="2"/>
          <w:numId w:val="10"/>
        </w:numPr>
        <w:tabs>
          <w:tab w:val="left" w:pos="1638"/>
          <w:tab w:val="left" w:pos="1639"/>
        </w:tabs>
        <w:spacing w:line="357" w:lineRule="auto"/>
        <w:ind w:left="1638" w:right="655"/>
        <w:jc w:val="both"/>
        <w:rPr>
          <w:color w:val="231F20"/>
          <w:sz w:val="21"/>
        </w:rPr>
      </w:pPr>
      <w:r>
        <w:rPr>
          <w:color w:val="231F20"/>
          <w:w w:val="105"/>
          <w:sz w:val="21"/>
        </w:rPr>
        <w:t>Counsel</w:t>
      </w:r>
      <w:r>
        <w:rPr>
          <w:color w:val="231F20"/>
          <w:spacing w:val="-11"/>
          <w:w w:val="105"/>
          <w:sz w:val="21"/>
        </w:rPr>
        <w:t xml:space="preserve"> </w:t>
      </w:r>
      <w:r>
        <w:rPr>
          <w:color w:val="231F20"/>
          <w:w w:val="105"/>
          <w:sz w:val="21"/>
        </w:rPr>
        <w:t>may</w:t>
      </w:r>
      <w:r>
        <w:rPr>
          <w:color w:val="231F20"/>
          <w:spacing w:val="-13"/>
          <w:w w:val="105"/>
          <w:sz w:val="21"/>
        </w:rPr>
        <w:t xml:space="preserve"> </w:t>
      </w:r>
      <w:r>
        <w:rPr>
          <w:color w:val="231F20"/>
          <w:w w:val="105"/>
          <w:sz w:val="21"/>
        </w:rPr>
        <w:t>continue</w:t>
      </w:r>
      <w:r>
        <w:rPr>
          <w:color w:val="231F20"/>
          <w:spacing w:val="-10"/>
          <w:w w:val="105"/>
          <w:sz w:val="21"/>
        </w:rPr>
        <w:t xml:space="preserve"> </w:t>
      </w:r>
      <w:r>
        <w:rPr>
          <w:color w:val="231F20"/>
          <w:w w:val="105"/>
          <w:sz w:val="21"/>
        </w:rPr>
        <w:t>to</w:t>
      </w:r>
      <w:r>
        <w:rPr>
          <w:color w:val="231F20"/>
          <w:spacing w:val="-13"/>
          <w:w w:val="105"/>
          <w:sz w:val="21"/>
        </w:rPr>
        <w:t xml:space="preserve"> </w:t>
      </w:r>
      <w:r>
        <w:rPr>
          <w:color w:val="231F20"/>
          <w:w w:val="105"/>
          <w:sz w:val="21"/>
        </w:rPr>
        <w:t>act</w:t>
      </w:r>
      <w:r>
        <w:rPr>
          <w:color w:val="231F20"/>
          <w:spacing w:val="-9"/>
          <w:w w:val="105"/>
          <w:sz w:val="21"/>
        </w:rPr>
        <w:t xml:space="preserve"> </w:t>
      </w:r>
      <w:r>
        <w:rPr>
          <w:color w:val="231F20"/>
          <w:w w:val="105"/>
          <w:sz w:val="21"/>
        </w:rPr>
        <w:t>in</w:t>
      </w:r>
      <w:r>
        <w:rPr>
          <w:color w:val="231F20"/>
          <w:spacing w:val="-10"/>
          <w:w w:val="105"/>
          <w:sz w:val="21"/>
        </w:rPr>
        <w:t xml:space="preserve"> </w:t>
      </w:r>
      <w:r>
        <w:rPr>
          <w:color w:val="231F20"/>
          <w:w w:val="105"/>
          <w:sz w:val="21"/>
        </w:rPr>
        <w:t>any</w:t>
      </w:r>
      <w:r>
        <w:rPr>
          <w:color w:val="231F20"/>
          <w:spacing w:val="-12"/>
          <w:w w:val="105"/>
          <w:sz w:val="21"/>
        </w:rPr>
        <w:t xml:space="preserve"> </w:t>
      </w:r>
      <w:r>
        <w:rPr>
          <w:color w:val="231F20"/>
          <w:w w:val="105"/>
          <w:sz w:val="21"/>
        </w:rPr>
        <w:t>civil</w:t>
      </w:r>
      <w:r>
        <w:rPr>
          <w:color w:val="231F20"/>
          <w:spacing w:val="-11"/>
          <w:w w:val="105"/>
          <w:sz w:val="21"/>
        </w:rPr>
        <w:t xml:space="preserve"> </w:t>
      </w:r>
      <w:r>
        <w:rPr>
          <w:color w:val="231F20"/>
          <w:w w:val="105"/>
          <w:sz w:val="21"/>
        </w:rPr>
        <w:t>proceedings</w:t>
      </w:r>
      <w:r>
        <w:rPr>
          <w:color w:val="231F20"/>
          <w:spacing w:val="-10"/>
          <w:w w:val="105"/>
          <w:sz w:val="21"/>
        </w:rPr>
        <w:t xml:space="preserve"> </w:t>
      </w:r>
      <w:r>
        <w:rPr>
          <w:color w:val="231F20"/>
          <w:w w:val="105"/>
          <w:sz w:val="21"/>
        </w:rPr>
        <w:t>despite</w:t>
      </w:r>
      <w:r>
        <w:rPr>
          <w:color w:val="231F20"/>
          <w:spacing w:val="-10"/>
          <w:w w:val="105"/>
          <w:sz w:val="21"/>
        </w:rPr>
        <w:t xml:space="preserve"> </w:t>
      </w:r>
      <w:r>
        <w:rPr>
          <w:color w:val="231F20"/>
          <w:w w:val="105"/>
          <w:sz w:val="21"/>
        </w:rPr>
        <w:t>a</w:t>
      </w:r>
      <w:r>
        <w:rPr>
          <w:color w:val="231F20"/>
          <w:spacing w:val="-13"/>
          <w:w w:val="105"/>
          <w:sz w:val="21"/>
        </w:rPr>
        <w:t xml:space="preserve"> </w:t>
      </w:r>
      <w:r>
        <w:rPr>
          <w:color w:val="231F20"/>
          <w:w w:val="105"/>
          <w:sz w:val="21"/>
        </w:rPr>
        <w:t>family</w:t>
      </w:r>
      <w:r>
        <w:rPr>
          <w:color w:val="231F20"/>
          <w:spacing w:val="-11"/>
          <w:w w:val="105"/>
          <w:sz w:val="21"/>
        </w:rPr>
        <w:t xml:space="preserve"> </w:t>
      </w:r>
      <w:r>
        <w:rPr>
          <w:color w:val="231F20"/>
          <w:w w:val="105"/>
          <w:sz w:val="21"/>
        </w:rPr>
        <w:t>member</w:t>
      </w:r>
      <w:r>
        <w:rPr>
          <w:color w:val="231F20"/>
          <w:spacing w:val="-10"/>
          <w:w w:val="105"/>
          <w:sz w:val="21"/>
        </w:rPr>
        <w:t xml:space="preserve"> </w:t>
      </w:r>
      <w:r>
        <w:rPr>
          <w:color w:val="231F20"/>
          <w:w w:val="105"/>
          <w:sz w:val="21"/>
        </w:rPr>
        <w:t>or other person with a close personal relationship presiding over the matter, provided that none of the parties, having been informed of this, raises an objection. Whenever an objection is raised counsel must either withdraw, or the parties must jointly request and procure the recusal of the presiding</w:t>
      </w:r>
      <w:r>
        <w:rPr>
          <w:color w:val="231F20"/>
          <w:spacing w:val="-36"/>
          <w:w w:val="105"/>
          <w:sz w:val="21"/>
        </w:rPr>
        <w:t xml:space="preserve"> </w:t>
      </w:r>
      <w:r>
        <w:rPr>
          <w:color w:val="231F20"/>
          <w:w w:val="105"/>
          <w:sz w:val="21"/>
        </w:rPr>
        <w:t>officer.</w:t>
      </w:r>
    </w:p>
    <w:p w:rsidR="00CA7E34" w:rsidRDefault="00CA7E34" w:rsidP="00CA7E34">
      <w:pPr>
        <w:pStyle w:val="BodyText"/>
        <w:spacing w:before="2"/>
        <w:rPr>
          <w:sz w:val="20"/>
        </w:rPr>
      </w:pPr>
    </w:p>
    <w:p w:rsidR="00CA7E34" w:rsidRDefault="00CA7E34" w:rsidP="00CA7E34">
      <w:pPr>
        <w:pStyle w:val="ListParagraph"/>
        <w:numPr>
          <w:ilvl w:val="2"/>
          <w:numId w:val="10"/>
        </w:numPr>
        <w:tabs>
          <w:tab w:val="left" w:pos="1638"/>
          <w:tab w:val="left" w:pos="1639"/>
        </w:tabs>
        <w:spacing w:before="1" w:line="357" w:lineRule="auto"/>
        <w:ind w:left="1638" w:right="657"/>
        <w:jc w:val="both"/>
        <w:rPr>
          <w:color w:val="231F20"/>
          <w:sz w:val="21"/>
        </w:rPr>
      </w:pPr>
      <w:r>
        <w:rPr>
          <w:color w:val="231F20"/>
          <w:w w:val="105"/>
          <w:sz w:val="21"/>
        </w:rPr>
        <w:t>Counsel shall not in a criminal trial, whether acting for the State or the defence, appear</w:t>
      </w:r>
      <w:r>
        <w:rPr>
          <w:color w:val="231F20"/>
          <w:spacing w:val="-10"/>
          <w:w w:val="105"/>
          <w:sz w:val="21"/>
        </w:rPr>
        <w:t xml:space="preserve"> </w:t>
      </w:r>
      <w:r>
        <w:rPr>
          <w:color w:val="231F20"/>
          <w:w w:val="105"/>
          <w:sz w:val="21"/>
        </w:rPr>
        <w:t>before</w:t>
      </w:r>
      <w:r>
        <w:rPr>
          <w:color w:val="231F20"/>
          <w:spacing w:val="-11"/>
          <w:w w:val="105"/>
          <w:sz w:val="21"/>
        </w:rPr>
        <w:t xml:space="preserve"> </w:t>
      </w:r>
      <w:r>
        <w:rPr>
          <w:color w:val="231F20"/>
          <w:w w:val="105"/>
          <w:sz w:val="21"/>
        </w:rPr>
        <w:t>a</w:t>
      </w:r>
      <w:r>
        <w:rPr>
          <w:color w:val="231F20"/>
          <w:spacing w:val="-10"/>
          <w:w w:val="105"/>
          <w:sz w:val="21"/>
        </w:rPr>
        <w:t xml:space="preserve"> </w:t>
      </w:r>
      <w:r>
        <w:rPr>
          <w:color w:val="231F20"/>
          <w:w w:val="105"/>
          <w:sz w:val="21"/>
        </w:rPr>
        <w:t>court</w:t>
      </w:r>
      <w:r>
        <w:rPr>
          <w:color w:val="231F20"/>
          <w:spacing w:val="-9"/>
          <w:w w:val="105"/>
          <w:sz w:val="21"/>
        </w:rPr>
        <w:t xml:space="preserve"> </w:t>
      </w:r>
      <w:r>
        <w:rPr>
          <w:color w:val="231F20"/>
          <w:w w:val="105"/>
          <w:sz w:val="21"/>
        </w:rPr>
        <w:t>presided</w:t>
      </w:r>
      <w:r>
        <w:rPr>
          <w:color w:val="231F20"/>
          <w:spacing w:val="-8"/>
          <w:w w:val="105"/>
          <w:sz w:val="21"/>
        </w:rPr>
        <w:t xml:space="preserve"> </w:t>
      </w:r>
      <w:r>
        <w:rPr>
          <w:color w:val="231F20"/>
          <w:w w:val="105"/>
          <w:sz w:val="21"/>
        </w:rPr>
        <w:t>over</w:t>
      </w:r>
      <w:r>
        <w:rPr>
          <w:color w:val="231F20"/>
          <w:spacing w:val="-8"/>
          <w:w w:val="105"/>
          <w:sz w:val="21"/>
        </w:rPr>
        <w:t xml:space="preserve"> </w:t>
      </w:r>
      <w:r>
        <w:rPr>
          <w:color w:val="231F20"/>
          <w:w w:val="105"/>
          <w:sz w:val="21"/>
        </w:rPr>
        <w:t>by</w:t>
      </w:r>
      <w:r>
        <w:rPr>
          <w:color w:val="231F20"/>
          <w:spacing w:val="-12"/>
          <w:w w:val="105"/>
          <w:sz w:val="21"/>
        </w:rPr>
        <w:t xml:space="preserve"> </w:t>
      </w:r>
      <w:r>
        <w:rPr>
          <w:color w:val="231F20"/>
          <w:w w:val="105"/>
          <w:sz w:val="21"/>
        </w:rPr>
        <w:t>his</w:t>
      </w:r>
      <w:r>
        <w:rPr>
          <w:color w:val="231F20"/>
          <w:spacing w:val="-8"/>
          <w:w w:val="105"/>
          <w:sz w:val="21"/>
        </w:rPr>
        <w:t xml:space="preserve"> </w:t>
      </w:r>
      <w:r>
        <w:rPr>
          <w:color w:val="231F20"/>
          <w:w w:val="105"/>
          <w:sz w:val="21"/>
        </w:rPr>
        <w:t>or</w:t>
      </w:r>
      <w:r>
        <w:rPr>
          <w:color w:val="231F20"/>
          <w:spacing w:val="-10"/>
          <w:w w:val="105"/>
          <w:sz w:val="21"/>
        </w:rPr>
        <w:t xml:space="preserve"> </w:t>
      </w:r>
      <w:r>
        <w:rPr>
          <w:color w:val="231F20"/>
          <w:w w:val="105"/>
          <w:sz w:val="21"/>
        </w:rPr>
        <w:t>her</w:t>
      </w:r>
      <w:r>
        <w:rPr>
          <w:color w:val="231F20"/>
          <w:spacing w:val="-11"/>
          <w:w w:val="105"/>
          <w:sz w:val="21"/>
        </w:rPr>
        <w:t xml:space="preserve"> </w:t>
      </w:r>
      <w:r>
        <w:rPr>
          <w:color w:val="231F20"/>
          <w:w w:val="105"/>
          <w:sz w:val="21"/>
        </w:rPr>
        <w:t>family</w:t>
      </w:r>
      <w:r>
        <w:rPr>
          <w:color w:val="231F20"/>
          <w:spacing w:val="-11"/>
          <w:w w:val="105"/>
          <w:sz w:val="21"/>
        </w:rPr>
        <w:t xml:space="preserve"> </w:t>
      </w:r>
      <w:r>
        <w:rPr>
          <w:color w:val="231F20"/>
          <w:w w:val="105"/>
          <w:sz w:val="21"/>
        </w:rPr>
        <w:t>member</w:t>
      </w:r>
      <w:r>
        <w:rPr>
          <w:color w:val="231F20"/>
          <w:spacing w:val="-9"/>
          <w:w w:val="105"/>
          <w:sz w:val="21"/>
        </w:rPr>
        <w:t xml:space="preserve"> </w:t>
      </w:r>
      <w:r>
        <w:rPr>
          <w:color w:val="231F20"/>
          <w:w w:val="105"/>
          <w:sz w:val="21"/>
        </w:rPr>
        <w:t>or</w:t>
      </w:r>
      <w:r>
        <w:rPr>
          <w:color w:val="231F20"/>
          <w:spacing w:val="-10"/>
          <w:w w:val="105"/>
          <w:sz w:val="21"/>
        </w:rPr>
        <w:t xml:space="preserve"> </w:t>
      </w:r>
      <w:r>
        <w:rPr>
          <w:color w:val="231F20"/>
          <w:w w:val="105"/>
          <w:sz w:val="21"/>
        </w:rPr>
        <w:t>other</w:t>
      </w:r>
      <w:r>
        <w:rPr>
          <w:color w:val="231F20"/>
          <w:spacing w:val="-9"/>
          <w:w w:val="105"/>
          <w:sz w:val="21"/>
        </w:rPr>
        <w:t xml:space="preserve"> </w:t>
      </w:r>
      <w:r>
        <w:rPr>
          <w:color w:val="231F20"/>
          <w:w w:val="105"/>
          <w:sz w:val="21"/>
        </w:rPr>
        <w:t>person with a close personal relationship to</w:t>
      </w:r>
      <w:r>
        <w:rPr>
          <w:color w:val="231F20"/>
          <w:spacing w:val="-9"/>
          <w:w w:val="105"/>
          <w:sz w:val="21"/>
        </w:rPr>
        <w:t xml:space="preserve"> </w:t>
      </w:r>
      <w:r>
        <w:rPr>
          <w:color w:val="231F20"/>
          <w:w w:val="105"/>
          <w:sz w:val="21"/>
        </w:rPr>
        <w:t>counsel.</w:t>
      </w:r>
    </w:p>
    <w:p w:rsidR="00CA7E34" w:rsidRDefault="00CA7E34" w:rsidP="00CA7E34">
      <w:pPr>
        <w:pStyle w:val="BodyText"/>
        <w:spacing w:before="10"/>
        <w:rPr>
          <w:sz w:val="19"/>
        </w:rPr>
      </w:pPr>
    </w:p>
    <w:p w:rsidR="00CA7E34" w:rsidRDefault="00CA7E34" w:rsidP="00CA7E34">
      <w:pPr>
        <w:pStyle w:val="ListParagraph"/>
        <w:numPr>
          <w:ilvl w:val="2"/>
          <w:numId w:val="10"/>
        </w:numPr>
        <w:tabs>
          <w:tab w:val="left" w:pos="1638"/>
          <w:tab w:val="left" w:pos="1639"/>
        </w:tabs>
        <w:ind w:left="1638" w:hanging="1134"/>
        <w:rPr>
          <w:color w:val="231F20"/>
          <w:sz w:val="21"/>
        </w:rPr>
      </w:pPr>
      <w:r>
        <w:rPr>
          <w:color w:val="231F20"/>
          <w:w w:val="105"/>
          <w:sz w:val="21"/>
        </w:rPr>
        <w:t>Counsel may refuse to accept a brief</w:t>
      </w:r>
      <w:r>
        <w:rPr>
          <w:color w:val="231F20"/>
          <w:spacing w:val="-8"/>
          <w:w w:val="105"/>
          <w:sz w:val="21"/>
        </w:rPr>
        <w:t xml:space="preserve"> </w:t>
      </w:r>
      <w:r>
        <w:rPr>
          <w:color w:val="231F20"/>
          <w:w w:val="105"/>
          <w:sz w:val="21"/>
        </w:rPr>
        <w:t>if:</w:t>
      </w:r>
    </w:p>
    <w:p w:rsidR="00CA7E34" w:rsidRDefault="00CA7E34" w:rsidP="00CA7E34">
      <w:pPr>
        <w:rPr>
          <w:sz w:val="21"/>
        </w:rPr>
        <w:sectPr w:rsidR="00CA7E34">
          <w:pgSz w:w="11910" w:h="16840"/>
          <w:pgMar w:top="1460" w:right="940" w:bottom="780" w:left="920" w:header="248" w:footer="583" w:gutter="0"/>
          <w:cols w:space="720"/>
        </w:sectPr>
      </w:pPr>
    </w:p>
    <w:p w:rsidR="00CA7E34" w:rsidRDefault="00CA7E34" w:rsidP="00CA7E34">
      <w:pPr>
        <w:pStyle w:val="BodyText"/>
        <w:spacing w:before="103"/>
        <w:ind w:right="644"/>
        <w:jc w:val="right"/>
      </w:pPr>
      <w:r>
        <w:rPr>
          <w:color w:val="231F20"/>
          <w:w w:val="105"/>
        </w:rPr>
        <w:lastRenderedPageBreak/>
        <w:t>26</w:t>
      </w:r>
    </w:p>
    <w:p w:rsidR="00CA7E34" w:rsidRDefault="00CA7E34" w:rsidP="00CA7E34">
      <w:pPr>
        <w:pStyle w:val="ListParagraph"/>
        <w:numPr>
          <w:ilvl w:val="3"/>
          <w:numId w:val="10"/>
        </w:numPr>
        <w:tabs>
          <w:tab w:val="left" w:pos="2221"/>
          <w:tab w:val="left" w:pos="2222"/>
        </w:tabs>
        <w:spacing w:before="173" w:line="357" w:lineRule="auto"/>
        <w:ind w:right="643"/>
        <w:jc w:val="both"/>
        <w:rPr>
          <w:color w:val="231F20"/>
          <w:sz w:val="21"/>
        </w:rPr>
      </w:pPr>
      <w:r>
        <w:rPr>
          <w:color w:val="231F20"/>
          <w:w w:val="105"/>
          <w:sz w:val="21"/>
        </w:rPr>
        <w:t>counsel is a senior counsel and considers that the nature of the brief and the work involved does not reasonably require the engagement of senior counsel;</w:t>
      </w:r>
    </w:p>
    <w:p w:rsidR="00CA7E34" w:rsidRDefault="00CA7E34" w:rsidP="00CA7E34">
      <w:pPr>
        <w:pStyle w:val="BodyText"/>
        <w:spacing w:before="11"/>
        <w:rPr>
          <w:sz w:val="19"/>
        </w:rPr>
      </w:pPr>
    </w:p>
    <w:p w:rsidR="00CA7E34" w:rsidRDefault="00CA7E34" w:rsidP="00CA7E34">
      <w:pPr>
        <w:pStyle w:val="ListParagraph"/>
        <w:numPr>
          <w:ilvl w:val="3"/>
          <w:numId w:val="10"/>
        </w:numPr>
        <w:tabs>
          <w:tab w:val="left" w:pos="2221"/>
          <w:tab w:val="left" w:pos="2222"/>
        </w:tabs>
        <w:spacing w:line="357" w:lineRule="auto"/>
        <w:ind w:right="641"/>
        <w:jc w:val="both"/>
        <w:rPr>
          <w:color w:val="231F20"/>
          <w:sz w:val="21"/>
        </w:rPr>
      </w:pPr>
      <w:r>
        <w:rPr>
          <w:color w:val="231F20"/>
          <w:w w:val="105"/>
          <w:sz w:val="21"/>
        </w:rPr>
        <w:t>the</w:t>
      </w:r>
      <w:r>
        <w:rPr>
          <w:color w:val="231F20"/>
          <w:spacing w:val="-6"/>
          <w:w w:val="105"/>
          <w:sz w:val="21"/>
        </w:rPr>
        <w:t xml:space="preserve"> </w:t>
      </w:r>
      <w:r>
        <w:rPr>
          <w:color w:val="231F20"/>
          <w:w w:val="105"/>
          <w:sz w:val="21"/>
        </w:rPr>
        <w:t>scale</w:t>
      </w:r>
      <w:r>
        <w:rPr>
          <w:color w:val="231F20"/>
          <w:spacing w:val="-6"/>
          <w:w w:val="105"/>
          <w:sz w:val="21"/>
        </w:rPr>
        <w:t xml:space="preserve"> </w:t>
      </w:r>
      <w:r>
        <w:rPr>
          <w:color w:val="231F20"/>
          <w:w w:val="105"/>
          <w:sz w:val="21"/>
        </w:rPr>
        <w:t>and</w:t>
      </w:r>
      <w:r>
        <w:rPr>
          <w:color w:val="231F20"/>
          <w:spacing w:val="-8"/>
          <w:w w:val="105"/>
          <w:sz w:val="21"/>
        </w:rPr>
        <w:t xml:space="preserve"> </w:t>
      </w:r>
      <w:r>
        <w:rPr>
          <w:color w:val="231F20"/>
          <w:w w:val="105"/>
          <w:sz w:val="21"/>
        </w:rPr>
        <w:t>duration</w:t>
      </w:r>
      <w:r>
        <w:rPr>
          <w:color w:val="231F20"/>
          <w:spacing w:val="-6"/>
          <w:w w:val="105"/>
          <w:sz w:val="21"/>
        </w:rPr>
        <w:t xml:space="preserve"> </w:t>
      </w:r>
      <w:r>
        <w:rPr>
          <w:color w:val="231F20"/>
          <w:w w:val="105"/>
          <w:sz w:val="21"/>
        </w:rPr>
        <w:t>of</w:t>
      </w:r>
      <w:r>
        <w:rPr>
          <w:color w:val="231F20"/>
          <w:spacing w:val="-10"/>
          <w:w w:val="105"/>
          <w:sz w:val="21"/>
        </w:rPr>
        <w:t xml:space="preserve"> </w:t>
      </w:r>
      <w:r>
        <w:rPr>
          <w:color w:val="231F20"/>
          <w:w w:val="105"/>
          <w:sz w:val="21"/>
        </w:rPr>
        <w:t>the</w:t>
      </w:r>
      <w:r>
        <w:rPr>
          <w:color w:val="231F20"/>
          <w:spacing w:val="-5"/>
          <w:w w:val="105"/>
          <w:sz w:val="21"/>
        </w:rPr>
        <w:t xml:space="preserve"> </w:t>
      </w:r>
      <w:r>
        <w:rPr>
          <w:color w:val="231F20"/>
          <w:w w:val="105"/>
          <w:sz w:val="21"/>
        </w:rPr>
        <w:t>work</w:t>
      </w:r>
      <w:r>
        <w:rPr>
          <w:color w:val="231F20"/>
          <w:spacing w:val="-6"/>
          <w:w w:val="105"/>
          <w:sz w:val="21"/>
        </w:rPr>
        <w:t xml:space="preserve"> </w:t>
      </w:r>
      <w:r>
        <w:rPr>
          <w:color w:val="231F20"/>
          <w:w w:val="105"/>
          <w:sz w:val="21"/>
        </w:rPr>
        <w:t>involved</w:t>
      </w:r>
      <w:r>
        <w:rPr>
          <w:color w:val="231F20"/>
          <w:spacing w:val="-6"/>
          <w:w w:val="105"/>
          <w:sz w:val="21"/>
        </w:rPr>
        <w:t xml:space="preserve"> </w:t>
      </w:r>
      <w:r>
        <w:rPr>
          <w:color w:val="231F20"/>
          <w:w w:val="105"/>
          <w:sz w:val="21"/>
        </w:rPr>
        <w:t>in</w:t>
      </w:r>
      <w:r>
        <w:rPr>
          <w:color w:val="231F20"/>
          <w:spacing w:val="-5"/>
          <w:w w:val="105"/>
          <w:sz w:val="21"/>
        </w:rPr>
        <w:t xml:space="preserve"> </w:t>
      </w:r>
      <w:r>
        <w:rPr>
          <w:color w:val="231F20"/>
          <w:w w:val="105"/>
          <w:sz w:val="21"/>
        </w:rPr>
        <w:t>undertaking</w:t>
      </w:r>
      <w:r>
        <w:rPr>
          <w:color w:val="231F20"/>
          <w:spacing w:val="-6"/>
          <w:w w:val="105"/>
          <w:sz w:val="21"/>
        </w:rPr>
        <w:t xml:space="preserve"> </w:t>
      </w:r>
      <w:r>
        <w:rPr>
          <w:color w:val="231F20"/>
          <w:w w:val="105"/>
          <w:sz w:val="21"/>
        </w:rPr>
        <w:t>the</w:t>
      </w:r>
      <w:r>
        <w:rPr>
          <w:color w:val="231F20"/>
          <w:spacing w:val="-9"/>
          <w:w w:val="105"/>
          <w:sz w:val="21"/>
        </w:rPr>
        <w:t xml:space="preserve"> </w:t>
      </w:r>
      <w:r>
        <w:rPr>
          <w:color w:val="231F20"/>
          <w:w w:val="105"/>
          <w:sz w:val="21"/>
        </w:rPr>
        <w:t>brief</w:t>
      </w:r>
      <w:r>
        <w:rPr>
          <w:color w:val="231F20"/>
          <w:spacing w:val="-4"/>
          <w:w w:val="105"/>
          <w:sz w:val="21"/>
        </w:rPr>
        <w:t xml:space="preserve"> </w:t>
      </w:r>
      <w:r>
        <w:rPr>
          <w:color w:val="231F20"/>
          <w:w w:val="105"/>
          <w:sz w:val="21"/>
        </w:rPr>
        <w:t>is</w:t>
      </w:r>
      <w:r>
        <w:rPr>
          <w:color w:val="231F20"/>
          <w:spacing w:val="-8"/>
          <w:w w:val="105"/>
          <w:sz w:val="21"/>
        </w:rPr>
        <w:t xml:space="preserve"> </w:t>
      </w:r>
      <w:r>
        <w:rPr>
          <w:color w:val="231F20"/>
          <w:w w:val="105"/>
          <w:sz w:val="21"/>
        </w:rPr>
        <w:t>such that counsel is apprehensive, on reasonable grounds, that commitment to</w:t>
      </w:r>
      <w:bookmarkStart w:id="6" w:name="the_referral_rule"/>
      <w:bookmarkEnd w:id="6"/>
      <w:r>
        <w:rPr>
          <w:color w:val="231F20"/>
          <w:w w:val="105"/>
          <w:sz w:val="21"/>
        </w:rPr>
        <w:t xml:space="preserve"> the brief would prejudice counsel’s practice or other professional or personal</w:t>
      </w:r>
      <w:r>
        <w:rPr>
          <w:color w:val="231F20"/>
          <w:spacing w:val="-2"/>
          <w:w w:val="105"/>
          <w:sz w:val="21"/>
        </w:rPr>
        <w:t xml:space="preserve"> </w:t>
      </w:r>
      <w:r>
        <w:rPr>
          <w:color w:val="231F20"/>
          <w:w w:val="105"/>
          <w:sz w:val="21"/>
        </w:rPr>
        <w:t>commitments;</w:t>
      </w:r>
    </w:p>
    <w:p w:rsidR="00CA7E34" w:rsidRDefault="00CA7E34" w:rsidP="00CA7E34">
      <w:pPr>
        <w:pStyle w:val="BodyText"/>
        <w:spacing w:before="11"/>
        <w:rPr>
          <w:sz w:val="19"/>
        </w:rPr>
      </w:pPr>
    </w:p>
    <w:p w:rsidR="00CA7E34" w:rsidRDefault="00CA7E34" w:rsidP="00CA7E34">
      <w:pPr>
        <w:pStyle w:val="ListParagraph"/>
        <w:numPr>
          <w:ilvl w:val="3"/>
          <w:numId w:val="10"/>
        </w:numPr>
        <w:tabs>
          <w:tab w:val="left" w:pos="2221"/>
          <w:tab w:val="left" w:pos="2222"/>
        </w:tabs>
        <w:spacing w:line="357" w:lineRule="auto"/>
        <w:ind w:right="643"/>
        <w:jc w:val="both"/>
        <w:rPr>
          <w:color w:val="231F20"/>
          <w:sz w:val="21"/>
        </w:rPr>
      </w:pPr>
      <w:r>
        <w:rPr>
          <w:color w:val="231F20"/>
          <w:w w:val="105"/>
          <w:sz w:val="21"/>
        </w:rPr>
        <w:t>the instructing attorney is reasonably suspected by counsel of being unlikely to pay the fees due to counsel timeously or at</w:t>
      </w:r>
      <w:r>
        <w:rPr>
          <w:color w:val="231F20"/>
          <w:spacing w:val="-25"/>
          <w:w w:val="105"/>
          <w:sz w:val="21"/>
        </w:rPr>
        <w:t xml:space="preserve"> </w:t>
      </w:r>
      <w:r>
        <w:rPr>
          <w:color w:val="231F20"/>
          <w:w w:val="105"/>
          <w:sz w:val="21"/>
        </w:rPr>
        <w:t>all.</w:t>
      </w:r>
    </w:p>
    <w:p w:rsidR="00CA7E34" w:rsidRDefault="00CA7E34" w:rsidP="00CA7E34">
      <w:pPr>
        <w:pStyle w:val="BodyText"/>
        <w:spacing w:before="1"/>
        <w:rPr>
          <w:sz w:val="20"/>
        </w:rPr>
      </w:pPr>
    </w:p>
    <w:p w:rsidR="00CA7E34" w:rsidRDefault="00CA7E34" w:rsidP="00CA7E34">
      <w:pPr>
        <w:pStyle w:val="Heading1"/>
        <w:keepNext w:val="0"/>
        <w:keepLines w:val="0"/>
        <w:numPr>
          <w:ilvl w:val="1"/>
          <w:numId w:val="10"/>
        </w:numPr>
        <w:tabs>
          <w:tab w:val="left" w:pos="1086"/>
          <w:tab w:val="left" w:pos="1087"/>
        </w:tabs>
        <w:spacing w:before="0"/>
        <w:ind w:left="1086"/>
        <w:rPr>
          <w:color w:val="231F20"/>
        </w:rPr>
      </w:pPr>
      <w:r>
        <w:rPr>
          <w:color w:val="231F20"/>
          <w:w w:val="105"/>
        </w:rPr>
        <w:t>Acceptance of briefs: the referral</w:t>
      </w:r>
      <w:r>
        <w:rPr>
          <w:color w:val="231F20"/>
          <w:spacing w:val="-2"/>
          <w:w w:val="105"/>
        </w:rPr>
        <w:t xml:space="preserve"> </w:t>
      </w:r>
      <w:r>
        <w:rPr>
          <w:color w:val="231F20"/>
          <w:w w:val="105"/>
        </w:rPr>
        <w:t>rule</w:t>
      </w:r>
    </w:p>
    <w:p w:rsidR="00CA7E34" w:rsidRDefault="00CA7E34" w:rsidP="00CA7E34">
      <w:pPr>
        <w:pStyle w:val="BodyText"/>
        <w:spacing w:before="2"/>
        <w:rPr>
          <w:b/>
          <w:sz w:val="30"/>
        </w:rPr>
      </w:pPr>
    </w:p>
    <w:p w:rsidR="00CA7E34" w:rsidRDefault="00CA7E34" w:rsidP="00CA7E34">
      <w:pPr>
        <w:pStyle w:val="ListParagraph"/>
        <w:numPr>
          <w:ilvl w:val="2"/>
          <w:numId w:val="10"/>
        </w:numPr>
        <w:tabs>
          <w:tab w:val="left" w:pos="1652"/>
          <w:tab w:val="left" w:pos="1653"/>
        </w:tabs>
        <w:spacing w:line="357" w:lineRule="auto"/>
        <w:ind w:right="644"/>
        <w:jc w:val="both"/>
        <w:rPr>
          <w:color w:val="231F20"/>
          <w:sz w:val="21"/>
        </w:rPr>
      </w:pPr>
      <w:r>
        <w:rPr>
          <w:color w:val="231F20"/>
          <w:w w:val="105"/>
          <w:sz w:val="21"/>
        </w:rPr>
        <w:t>Counsel undertakes to perform legal professional services in court-craft and knowledge of the law only upon the offer and acceptance of a</w:t>
      </w:r>
      <w:r>
        <w:rPr>
          <w:color w:val="231F20"/>
          <w:spacing w:val="-22"/>
          <w:w w:val="105"/>
          <w:sz w:val="21"/>
        </w:rPr>
        <w:t xml:space="preserve"> </w:t>
      </w:r>
      <w:r>
        <w:rPr>
          <w:color w:val="231F20"/>
          <w:w w:val="105"/>
          <w:sz w:val="21"/>
        </w:rPr>
        <w:t>brief.</w:t>
      </w:r>
    </w:p>
    <w:p w:rsidR="00CA7E34" w:rsidRDefault="00CA7E34" w:rsidP="00CA7E34">
      <w:pPr>
        <w:pStyle w:val="BodyText"/>
        <w:spacing w:before="10"/>
        <w:rPr>
          <w:sz w:val="19"/>
        </w:rPr>
      </w:pPr>
    </w:p>
    <w:p w:rsidR="00CA7E34" w:rsidRDefault="00CA7E34" w:rsidP="00CA7E34">
      <w:pPr>
        <w:pStyle w:val="ListParagraph"/>
        <w:numPr>
          <w:ilvl w:val="2"/>
          <w:numId w:val="10"/>
        </w:numPr>
        <w:tabs>
          <w:tab w:val="left" w:pos="1652"/>
          <w:tab w:val="left" w:pos="1653"/>
        </w:tabs>
        <w:spacing w:before="1" w:line="357" w:lineRule="auto"/>
        <w:ind w:right="644"/>
        <w:jc w:val="both"/>
        <w:rPr>
          <w:color w:val="231F20"/>
          <w:sz w:val="21"/>
        </w:rPr>
      </w:pPr>
      <w:r>
        <w:rPr>
          <w:color w:val="231F20"/>
          <w:w w:val="105"/>
          <w:sz w:val="21"/>
        </w:rPr>
        <w:t>Counsel shall accept a brief only from an attorney, and counsel shall not accept a brief directly from any other person or entity for either litigious or non-litigious work of any kind, save that counsel may accept a brief</w:t>
      </w:r>
      <w:r>
        <w:rPr>
          <w:color w:val="231F20"/>
          <w:spacing w:val="-12"/>
          <w:w w:val="105"/>
          <w:sz w:val="21"/>
        </w:rPr>
        <w:t xml:space="preserve"> </w:t>
      </w:r>
      <w:r>
        <w:rPr>
          <w:color w:val="231F20"/>
          <w:w w:val="105"/>
          <w:sz w:val="21"/>
        </w:rPr>
        <w:t>-</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21"/>
          <w:tab w:val="left" w:pos="2222"/>
        </w:tabs>
        <w:rPr>
          <w:color w:val="231F20"/>
          <w:sz w:val="21"/>
        </w:rPr>
      </w:pPr>
      <w:r>
        <w:rPr>
          <w:color w:val="231F20"/>
          <w:w w:val="105"/>
          <w:sz w:val="21"/>
        </w:rPr>
        <w:t>from a justice</w:t>
      </w:r>
      <w:r>
        <w:rPr>
          <w:color w:val="231F20"/>
          <w:spacing w:val="-4"/>
          <w:w w:val="105"/>
          <w:sz w:val="21"/>
        </w:rPr>
        <w:t xml:space="preserve"> </w:t>
      </w:r>
      <w:proofErr w:type="spellStart"/>
      <w:r>
        <w:rPr>
          <w:color w:val="231F20"/>
          <w:w w:val="105"/>
          <w:sz w:val="21"/>
        </w:rPr>
        <w:t>centre</w:t>
      </w:r>
      <w:proofErr w:type="spellEnd"/>
      <w:r>
        <w:rPr>
          <w:color w:val="231F20"/>
          <w:w w:val="105"/>
          <w:sz w:val="21"/>
        </w:rPr>
        <w:t>;</w:t>
      </w:r>
    </w:p>
    <w:p w:rsidR="00CA7E34" w:rsidRDefault="00CA7E34" w:rsidP="00CA7E34">
      <w:pPr>
        <w:pStyle w:val="BodyText"/>
        <w:spacing w:before="2"/>
        <w:rPr>
          <w:sz w:val="30"/>
        </w:rPr>
      </w:pPr>
    </w:p>
    <w:p w:rsidR="00CA7E34" w:rsidRDefault="00CA7E34" w:rsidP="00CA7E34">
      <w:pPr>
        <w:pStyle w:val="ListParagraph"/>
        <w:numPr>
          <w:ilvl w:val="3"/>
          <w:numId w:val="10"/>
        </w:numPr>
        <w:tabs>
          <w:tab w:val="left" w:pos="2221"/>
          <w:tab w:val="left" w:pos="2222"/>
        </w:tabs>
        <w:spacing w:line="360" w:lineRule="auto"/>
        <w:ind w:right="644"/>
        <w:jc w:val="both"/>
        <w:rPr>
          <w:color w:val="231F20"/>
          <w:sz w:val="21"/>
        </w:rPr>
      </w:pPr>
      <w:r>
        <w:rPr>
          <w:color w:val="231F20"/>
          <w:w w:val="105"/>
          <w:sz w:val="21"/>
        </w:rPr>
        <w:t>to perform professional services on brief from an attorney or legal practitioner in another country, including the equivalent of a state attorney or the attorney general or director of public prosecutions, without the intervention of a South African</w:t>
      </w:r>
      <w:r>
        <w:rPr>
          <w:color w:val="231F20"/>
          <w:spacing w:val="-3"/>
          <w:w w:val="105"/>
          <w:sz w:val="21"/>
        </w:rPr>
        <w:t xml:space="preserve"> </w:t>
      </w:r>
      <w:r>
        <w:rPr>
          <w:color w:val="231F20"/>
          <w:w w:val="105"/>
          <w:sz w:val="21"/>
        </w:rPr>
        <w:t>attorney;</w:t>
      </w:r>
    </w:p>
    <w:p w:rsidR="00CA7E34" w:rsidRDefault="00CA7E34" w:rsidP="00CA7E34">
      <w:pPr>
        <w:pStyle w:val="BodyText"/>
        <w:spacing w:before="4"/>
        <w:rPr>
          <w:sz w:val="19"/>
        </w:rPr>
      </w:pPr>
    </w:p>
    <w:p w:rsidR="00CA7E34" w:rsidRDefault="00CA7E34" w:rsidP="00CA7E34">
      <w:pPr>
        <w:pStyle w:val="ListParagraph"/>
        <w:numPr>
          <w:ilvl w:val="2"/>
          <w:numId w:val="10"/>
        </w:numPr>
        <w:tabs>
          <w:tab w:val="left" w:pos="1652"/>
          <w:tab w:val="left" w:pos="1653"/>
        </w:tabs>
        <w:spacing w:line="357" w:lineRule="auto"/>
        <w:ind w:right="647"/>
        <w:jc w:val="both"/>
        <w:rPr>
          <w:color w:val="231F20"/>
          <w:sz w:val="21"/>
        </w:rPr>
      </w:pPr>
      <w:r>
        <w:rPr>
          <w:color w:val="231F20"/>
          <w:w w:val="105"/>
          <w:sz w:val="21"/>
        </w:rPr>
        <w:t>Counsel who act as arbitrators or umpires shall do so only on receipt of a brief from</w:t>
      </w:r>
      <w:r>
        <w:rPr>
          <w:color w:val="231F20"/>
          <w:spacing w:val="-6"/>
          <w:w w:val="105"/>
          <w:sz w:val="21"/>
        </w:rPr>
        <w:t xml:space="preserve"> </w:t>
      </w:r>
      <w:r>
        <w:rPr>
          <w:color w:val="231F20"/>
          <w:w w:val="105"/>
          <w:sz w:val="21"/>
        </w:rPr>
        <w:t>the</w:t>
      </w:r>
      <w:r>
        <w:rPr>
          <w:color w:val="231F20"/>
          <w:spacing w:val="-7"/>
          <w:w w:val="105"/>
          <w:sz w:val="21"/>
        </w:rPr>
        <w:t xml:space="preserve"> </w:t>
      </w:r>
      <w:r>
        <w:rPr>
          <w:color w:val="231F20"/>
          <w:w w:val="105"/>
          <w:sz w:val="21"/>
        </w:rPr>
        <w:t>parties’</w:t>
      </w:r>
      <w:r>
        <w:rPr>
          <w:color w:val="231F20"/>
          <w:spacing w:val="-5"/>
          <w:w w:val="105"/>
          <w:sz w:val="21"/>
        </w:rPr>
        <w:t xml:space="preserve"> </w:t>
      </w:r>
      <w:r>
        <w:rPr>
          <w:color w:val="231F20"/>
          <w:w w:val="105"/>
          <w:sz w:val="21"/>
        </w:rPr>
        <w:t>attorneys,</w:t>
      </w:r>
      <w:r>
        <w:rPr>
          <w:color w:val="231F20"/>
          <w:spacing w:val="-5"/>
          <w:w w:val="105"/>
          <w:sz w:val="21"/>
        </w:rPr>
        <w:t xml:space="preserve"> </w:t>
      </w:r>
      <w:r>
        <w:rPr>
          <w:color w:val="231F20"/>
          <w:w w:val="105"/>
          <w:sz w:val="21"/>
        </w:rPr>
        <w:t>or</w:t>
      </w:r>
      <w:r>
        <w:rPr>
          <w:color w:val="231F20"/>
          <w:spacing w:val="-6"/>
          <w:w w:val="105"/>
          <w:sz w:val="21"/>
        </w:rPr>
        <w:t xml:space="preserve"> </w:t>
      </w:r>
      <w:r>
        <w:rPr>
          <w:color w:val="231F20"/>
          <w:w w:val="105"/>
          <w:sz w:val="21"/>
        </w:rPr>
        <w:t>on</w:t>
      </w:r>
      <w:r>
        <w:rPr>
          <w:color w:val="231F20"/>
          <w:spacing w:val="-7"/>
          <w:w w:val="105"/>
          <w:sz w:val="21"/>
        </w:rPr>
        <w:t xml:space="preserve"> </w:t>
      </w:r>
      <w:r>
        <w:rPr>
          <w:color w:val="231F20"/>
          <w:w w:val="105"/>
          <w:sz w:val="21"/>
        </w:rPr>
        <w:t>receipt</w:t>
      </w:r>
      <w:r>
        <w:rPr>
          <w:color w:val="231F20"/>
          <w:spacing w:val="-4"/>
          <w:w w:val="105"/>
          <w:sz w:val="21"/>
        </w:rPr>
        <w:t xml:space="preserve"> </w:t>
      </w:r>
      <w:r>
        <w:rPr>
          <w:color w:val="231F20"/>
          <w:w w:val="105"/>
          <w:sz w:val="21"/>
        </w:rPr>
        <w:t>of</w:t>
      </w:r>
      <w:r>
        <w:rPr>
          <w:color w:val="231F20"/>
          <w:spacing w:val="-3"/>
          <w:w w:val="105"/>
          <w:sz w:val="21"/>
        </w:rPr>
        <w:t xml:space="preserve"> </w:t>
      </w:r>
      <w:r>
        <w:rPr>
          <w:color w:val="231F20"/>
          <w:w w:val="105"/>
          <w:sz w:val="21"/>
        </w:rPr>
        <w:t>instructions</w:t>
      </w:r>
      <w:r>
        <w:rPr>
          <w:color w:val="231F20"/>
          <w:spacing w:val="-6"/>
          <w:w w:val="105"/>
          <w:sz w:val="21"/>
        </w:rPr>
        <w:t xml:space="preserve"> </w:t>
      </w:r>
      <w:r>
        <w:rPr>
          <w:color w:val="231F20"/>
          <w:w w:val="105"/>
          <w:sz w:val="21"/>
        </w:rPr>
        <w:t>from</w:t>
      </w:r>
      <w:r>
        <w:rPr>
          <w:color w:val="231F20"/>
          <w:spacing w:val="-5"/>
          <w:w w:val="105"/>
          <w:sz w:val="21"/>
        </w:rPr>
        <w:t xml:space="preserve"> </w:t>
      </w:r>
      <w:r>
        <w:rPr>
          <w:color w:val="231F20"/>
          <w:w w:val="105"/>
          <w:sz w:val="21"/>
        </w:rPr>
        <w:t>an</w:t>
      </w:r>
      <w:r>
        <w:rPr>
          <w:color w:val="231F20"/>
          <w:spacing w:val="-7"/>
          <w:w w:val="105"/>
          <w:sz w:val="21"/>
        </w:rPr>
        <w:t xml:space="preserve"> </w:t>
      </w:r>
      <w:r>
        <w:rPr>
          <w:color w:val="231F20"/>
          <w:w w:val="105"/>
          <w:sz w:val="21"/>
        </w:rPr>
        <w:t>arbitration</w:t>
      </w:r>
      <w:r>
        <w:rPr>
          <w:color w:val="231F20"/>
          <w:spacing w:val="-9"/>
          <w:w w:val="105"/>
          <w:sz w:val="21"/>
        </w:rPr>
        <w:t xml:space="preserve"> </w:t>
      </w:r>
      <w:r>
        <w:rPr>
          <w:color w:val="231F20"/>
          <w:w w:val="105"/>
          <w:sz w:val="21"/>
        </w:rPr>
        <w:t>body.</w:t>
      </w:r>
    </w:p>
    <w:p w:rsidR="00CA7E34" w:rsidRDefault="00CA7E34" w:rsidP="00CA7E34">
      <w:pPr>
        <w:pStyle w:val="BodyText"/>
        <w:spacing w:before="10"/>
        <w:rPr>
          <w:sz w:val="19"/>
        </w:rPr>
      </w:pPr>
    </w:p>
    <w:p w:rsidR="00CA7E34" w:rsidRDefault="00CA7E34" w:rsidP="00CA7E34">
      <w:pPr>
        <w:pStyle w:val="ListParagraph"/>
        <w:numPr>
          <w:ilvl w:val="2"/>
          <w:numId w:val="10"/>
        </w:numPr>
        <w:tabs>
          <w:tab w:val="left" w:pos="1652"/>
          <w:tab w:val="left" w:pos="1653"/>
        </w:tabs>
        <w:spacing w:line="357" w:lineRule="auto"/>
        <w:ind w:right="641"/>
        <w:jc w:val="both"/>
        <w:rPr>
          <w:color w:val="231F20"/>
          <w:sz w:val="21"/>
        </w:rPr>
      </w:pPr>
      <w:r>
        <w:rPr>
          <w:color w:val="231F20"/>
          <w:w w:val="105"/>
          <w:sz w:val="21"/>
        </w:rPr>
        <w:t>Counsel</w:t>
      </w:r>
      <w:r>
        <w:rPr>
          <w:color w:val="231F20"/>
          <w:spacing w:val="-6"/>
          <w:w w:val="105"/>
          <w:sz w:val="21"/>
        </w:rPr>
        <w:t xml:space="preserve"> </w:t>
      </w:r>
      <w:r>
        <w:rPr>
          <w:color w:val="231F20"/>
          <w:w w:val="105"/>
          <w:sz w:val="21"/>
        </w:rPr>
        <w:t>shall</w:t>
      </w:r>
      <w:r>
        <w:rPr>
          <w:color w:val="231F20"/>
          <w:spacing w:val="-5"/>
          <w:w w:val="105"/>
          <w:sz w:val="21"/>
        </w:rPr>
        <w:t xml:space="preserve"> </w:t>
      </w:r>
      <w:r>
        <w:rPr>
          <w:color w:val="231F20"/>
          <w:w w:val="105"/>
          <w:sz w:val="21"/>
        </w:rPr>
        <w:t>receive</w:t>
      </w:r>
      <w:r>
        <w:rPr>
          <w:color w:val="231F20"/>
          <w:spacing w:val="-5"/>
          <w:w w:val="105"/>
          <w:sz w:val="21"/>
        </w:rPr>
        <w:t xml:space="preserve"> </w:t>
      </w:r>
      <w:r>
        <w:rPr>
          <w:color w:val="231F20"/>
          <w:w w:val="105"/>
          <w:sz w:val="21"/>
        </w:rPr>
        <w:t>fees</w:t>
      </w:r>
      <w:r>
        <w:rPr>
          <w:color w:val="231F20"/>
          <w:spacing w:val="-6"/>
          <w:w w:val="105"/>
          <w:sz w:val="21"/>
        </w:rPr>
        <w:t xml:space="preserve"> </w:t>
      </w:r>
      <w:r>
        <w:rPr>
          <w:color w:val="231F20"/>
          <w:w w:val="105"/>
          <w:sz w:val="21"/>
        </w:rPr>
        <w:t>charged</w:t>
      </w:r>
      <w:r>
        <w:rPr>
          <w:color w:val="231F20"/>
          <w:spacing w:val="-7"/>
          <w:w w:val="105"/>
          <w:sz w:val="21"/>
        </w:rPr>
        <w:t xml:space="preserve"> </w:t>
      </w:r>
      <w:r>
        <w:rPr>
          <w:color w:val="231F20"/>
          <w:w w:val="105"/>
          <w:sz w:val="21"/>
        </w:rPr>
        <w:t>only</w:t>
      </w:r>
      <w:r>
        <w:rPr>
          <w:color w:val="231F20"/>
          <w:spacing w:val="-6"/>
          <w:w w:val="105"/>
          <w:sz w:val="21"/>
        </w:rPr>
        <w:t xml:space="preserve"> </w:t>
      </w:r>
      <w:r>
        <w:rPr>
          <w:color w:val="231F20"/>
          <w:w w:val="105"/>
          <w:sz w:val="21"/>
        </w:rPr>
        <w:t>from</w:t>
      </w:r>
      <w:r>
        <w:rPr>
          <w:color w:val="231F20"/>
          <w:spacing w:val="-3"/>
          <w:w w:val="105"/>
          <w:sz w:val="21"/>
        </w:rPr>
        <w:t xml:space="preserve"> </w:t>
      </w:r>
      <w:r>
        <w:rPr>
          <w:color w:val="231F20"/>
          <w:w w:val="105"/>
          <w:sz w:val="21"/>
        </w:rPr>
        <w:t>or</w:t>
      </w:r>
      <w:r>
        <w:rPr>
          <w:color w:val="231F20"/>
          <w:spacing w:val="-7"/>
          <w:w w:val="105"/>
          <w:sz w:val="21"/>
        </w:rPr>
        <w:t xml:space="preserve"> </w:t>
      </w:r>
      <w:r>
        <w:rPr>
          <w:color w:val="231F20"/>
          <w:w w:val="105"/>
          <w:sz w:val="21"/>
        </w:rPr>
        <w:t>through</w:t>
      </w:r>
      <w:r>
        <w:rPr>
          <w:color w:val="231F20"/>
          <w:spacing w:val="-5"/>
          <w:w w:val="105"/>
          <w:sz w:val="21"/>
        </w:rPr>
        <w:t xml:space="preserve"> </w:t>
      </w:r>
      <w:r>
        <w:rPr>
          <w:color w:val="231F20"/>
          <w:w w:val="105"/>
          <w:sz w:val="21"/>
        </w:rPr>
        <w:t>the</w:t>
      </w:r>
      <w:r>
        <w:rPr>
          <w:color w:val="231F20"/>
          <w:spacing w:val="-4"/>
          <w:w w:val="105"/>
          <w:sz w:val="21"/>
        </w:rPr>
        <w:t xml:space="preserve"> </w:t>
      </w:r>
      <w:r>
        <w:rPr>
          <w:color w:val="231F20"/>
          <w:w w:val="105"/>
          <w:sz w:val="21"/>
        </w:rPr>
        <w:t>instructing attorney who gave the brief to counsel, except where such attorney, for reasons of insolvency, or for any other reason, is unable to pay, in which circumstances, with leave from the Provincial Council, counsel may receive the fees due from another source in discharge of the indebtedness of the</w:t>
      </w:r>
      <w:r>
        <w:rPr>
          <w:color w:val="231F20"/>
          <w:spacing w:val="-15"/>
          <w:w w:val="105"/>
          <w:sz w:val="21"/>
        </w:rPr>
        <w:t xml:space="preserve"> </w:t>
      </w:r>
      <w:r>
        <w:rPr>
          <w:color w:val="231F20"/>
          <w:w w:val="105"/>
          <w:sz w:val="21"/>
        </w:rPr>
        <w:t>attorney.</w:t>
      </w:r>
    </w:p>
    <w:p w:rsidR="00CA7E34" w:rsidRDefault="00CA7E34" w:rsidP="00CA7E34">
      <w:pPr>
        <w:pStyle w:val="BodyText"/>
        <w:spacing w:before="3"/>
        <w:rPr>
          <w:sz w:val="20"/>
        </w:rPr>
      </w:pPr>
    </w:p>
    <w:p w:rsidR="00CA7E34" w:rsidRDefault="00CA7E34" w:rsidP="00CA7E34">
      <w:pPr>
        <w:pStyle w:val="Heading1"/>
        <w:keepNext w:val="0"/>
        <w:keepLines w:val="0"/>
        <w:numPr>
          <w:ilvl w:val="1"/>
          <w:numId w:val="10"/>
        </w:numPr>
        <w:tabs>
          <w:tab w:val="left" w:pos="1086"/>
          <w:tab w:val="left" w:pos="1087"/>
        </w:tabs>
        <w:spacing w:before="0"/>
        <w:ind w:left="1086"/>
        <w:rPr>
          <w:color w:val="231F20"/>
        </w:rPr>
      </w:pPr>
      <w:r>
        <w:rPr>
          <w:color w:val="231F20"/>
          <w:w w:val="105"/>
        </w:rPr>
        <w:t>Acceptance of briefs: implied undertaking of</w:t>
      </w:r>
      <w:r>
        <w:rPr>
          <w:color w:val="231F20"/>
          <w:spacing w:val="-12"/>
          <w:w w:val="105"/>
        </w:rPr>
        <w:t xml:space="preserve"> </w:t>
      </w:r>
      <w:r>
        <w:rPr>
          <w:color w:val="231F20"/>
          <w:w w:val="105"/>
        </w:rPr>
        <w:t>diligence</w:t>
      </w:r>
    </w:p>
    <w:p w:rsidR="00CA7E34" w:rsidRDefault="00CA7E34" w:rsidP="00CA7E34">
      <w:pPr>
        <w:pStyle w:val="BodyText"/>
        <w:spacing w:before="1"/>
        <w:rPr>
          <w:b/>
          <w:sz w:val="30"/>
        </w:rPr>
      </w:pPr>
    </w:p>
    <w:p w:rsidR="00CA7E34" w:rsidRDefault="00CA7E34" w:rsidP="00CA7E34">
      <w:pPr>
        <w:pStyle w:val="ListParagraph"/>
        <w:numPr>
          <w:ilvl w:val="2"/>
          <w:numId w:val="10"/>
        </w:numPr>
        <w:tabs>
          <w:tab w:val="left" w:pos="1652"/>
          <w:tab w:val="left" w:pos="1653"/>
        </w:tabs>
        <w:spacing w:before="1" w:line="357" w:lineRule="auto"/>
        <w:ind w:right="648"/>
        <w:jc w:val="both"/>
        <w:rPr>
          <w:color w:val="231F20"/>
          <w:sz w:val="21"/>
        </w:rPr>
      </w:pPr>
      <w:r>
        <w:rPr>
          <w:color w:val="231F20"/>
          <w:w w:val="105"/>
          <w:sz w:val="21"/>
        </w:rPr>
        <w:t>Counsel shall ordinarily only accept a brief given in writing or by email, but in circumstances</w:t>
      </w:r>
      <w:r>
        <w:rPr>
          <w:color w:val="231F20"/>
          <w:spacing w:val="15"/>
          <w:w w:val="105"/>
          <w:sz w:val="21"/>
        </w:rPr>
        <w:t xml:space="preserve"> </w:t>
      </w:r>
      <w:r>
        <w:rPr>
          <w:color w:val="231F20"/>
          <w:w w:val="105"/>
          <w:sz w:val="21"/>
        </w:rPr>
        <w:t>of</w:t>
      </w:r>
      <w:r>
        <w:rPr>
          <w:color w:val="231F20"/>
          <w:spacing w:val="17"/>
          <w:w w:val="105"/>
          <w:sz w:val="21"/>
        </w:rPr>
        <w:t xml:space="preserve"> </w:t>
      </w:r>
      <w:r>
        <w:rPr>
          <w:color w:val="231F20"/>
          <w:w w:val="105"/>
          <w:sz w:val="21"/>
        </w:rPr>
        <w:t>urgency</w:t>
      </w:r>
      <w:r>
        <w:rPr>
          <w:color w:val="231F20"/>
          <w:spacing w:val="18"/>
          <w:w w:val="105"/>
          <w:sz w:val="21"/>
        </w:rPr>
        <w:t xml:space="preserve"> </w:t>
      </w:r>
      <w:r>
        <w:rPr>
          <w:color w:val="231F20"/>
          <w:w w:val="105"/>
          <w:sz w:val="21"/>
        </w:rPr>
        <w:t>counsel</w:t>
      </w:r>
      <w:r>
        <w:rPr>
          <w:color w:val="231F20"/>
          <w:spacing w:val="15"/>
          <w:w w:val="105"/>
          <w:sz w:val="21"/>
        </w:rPr>
        <w:t xml:space="preserve"> </w:t>
      </w:r>
      <w:r>
        <w:rPr>
          <w:color w:val="231F20"/>
          <w:w w:val="105"/>
          <w:sz w:val="21"/>
        </w:rPr>
        <w:t>may</w:t>
      </w:r>
      <w:r>
        <w:rPr>
          <w:color w:val="231F20"/>
          <w:spacing w:val="15"/>
          <w:w w:val="105"/>
          <w:sz w:val="21"/>
        </w:rPr>
        <w:t xml:space="preserve"> </w:t>
      </w:r>
      <w:r>
        <w:rPr>
          <w:color w:val="231F20"/>
          <w:w w:val="105"/>
          <w:sz w:val="21"/>
        </w:rPr>
        <w:t>accept</w:t>
      </w:r>
      <w:r>
        <w:rPr>
          <w:color w:val="231F20"/>
          <w:spacing w:val="18"/>
          <w:w w:val="105"/>
          <w:sz w:val="21"/>
        </w:rPr>
        <w:t xml:space="preserve"> </w:t>
      </w:r>
      <w:r>
        <w:rPr>
          <w:color w:val="231F20"/>
          <w:w w:val="105"/>
          <w:sz w:val="21"/>
        </w:rPr>
        <w:t>an</w:t>
      </w:r>
      <w:r>
        <w:rPr>
          <w:color w:val="231F20"/>
          <w:spacing w:val="18"/>
          <w:w w:val="105"/>
          <w:sz w:val="21"/>
        </w:rPr>
        <w:t xml:space="preserve"> </w:t>
      </w:r>
      <w:r>
        <w:rPr>
          <w:color w:val="231F20"/>
          <w:w w:val="105"/>
          <w:sz w:val="21"/>
        </w:rPr>
        <w:t>oral</w:t>
      </w:r>
      <w:r>
        <w:rPr>
          <w:color w:val="231F20"/>
          <w:spacing w:val="15"/>
          <w:w w:val="105"/>
          <w:sz w:val="21"/>
        </w:rPr>
        <w:t xml:space="preserve"> </w:t>
      </w:r>
      <w:r>
        <w:rPr>
          <w:color w:val="231F20"/>
          <w:w w:val="105"/>
          <w:sz w:val="21"/>
        </w:rPr>
        <w:t>brief</w:t>
      </w:r>
      <w:r>
        <w:rPr>
          <w:color w:val="231F20"/>
          <w:spacing w:val="18"/>
          <w:w w:val="105"/>
          <w:sz w:val="21"/>
        </w:rPr>
        <w:t xml:space="preserve"> </w:t>
      </w:r>
      <w:r>
        <w:rPr>
          <w:color w:val="231F20"/>
          <w:w w:val="105"/>
          <w:sz w:val="21"/>
        </w:rPr>
        <w:t>but</w:t>
      </w:r>
      <w:r>
        <w:rPr>
          <w:color w:val="231F20"/>
          <w:spacing w:val="14"/>
          <w:w w:val="105"/>
          <w:sz w:val="21"/>
        </w:rPr>
        <w:t xml:space="preserve"> </w:t>
      </w:r>
      <w:r>
        <w:rPr>
          <w:color w:val="231F20"/>
          <w:w w:val="105"/>
          <w:sz w:val="21"/>
        </w:rPr>
        <w:t>must</w:t>
      </w:r>
      <w:r>
        <w:rPr>
          <w:color w:val="231F20"/>
          <w:spacing w:val="16"/>
          <w:w w:val="105"/>
          <w:sz w:val="21"/>
        </w:rPr>
        <w:t xml:space="preserve"> </w:t>
      </w:r>
      <w:r>
        <w:rPr>
          <w:color w:val="231F20"/>
          <w:w w:val="105"/>
          <w:sz w:val="21"/>
        </w:rPr>
        <w:t>insist</w:t>
      </w:r>
      <w:r>
        <w:rPr>
          <w:color w:val="231F20"/>
          <w:spacing w:val="18"/>
          <w:w w:val="105"/>
          <w:sz w:val="21"/>
        </w:rPr>
        <w:t xml:space="preserve"> </w:t>
      </w:r>
      <w:r>
        <w:rPr>
          <w:color w:val="231F20"/>
          <w:w w:val="105"/>
          <w:sz w:val="21"/>
        </w:rPr>
        <w:t>on</w:t>
      </w:r>
    </w:p>
    <w:p w:rsidR="00CA7E34" w:rsidRDefault="00CA7E34" w:rsidP="00CA7E34">
      <w:pPr>
        <w:spacing w:line="357" w:lineRule="auto"/>
        <w:jc w:val="both"/>
        <w:rPr>
          <w:sz w:val="21"/>
        </w:rPr>
        <w:sectPr w:rsidR="00CA7E34">
          <w:pgSz w:w="11910" w:h="16840"/>
          <w:pgMar w:top="1460" w:right="940" w:bottom="780" w:left="920" w:header="248" w:footer="583" w:gutter="0"/>
          <w:cols w:space="720"/>
        </w:sectPr>
      </w:pPr>
    </w:p>
    <w:p w:rsidR="00CA7E34" w:rsidRDefault="00CA7E34" w:rsidP="00CA7E34">
      <w:pPr>
        <w:pStyle w:val="BodyText"/>
        <w:spacing w:before="103"/>
        <w:ind w:left="9140"/>
      </w:pPr>
      <w:r>
        <w:rPr>
          <w:color w:val="231F20"/>
          <w:w w:val="105"/>
        </w:rPr>
        <w:lastRenderedPageBreak/>
        <w:t>27</w:t>
      </w:r>
    </w:p>
    <w:p w:rsidR="00CA7E34" w:rsidRDefault="00CA7E34" w:rsidP="00CA7E34">
      <w:pPr>
        <w:pStyle w:val="BodyText"/>
        <w:spacing w:before="173" w:line="357" w:lineRule="auto"/>
        <w:ind w:left="1638" w:right="658"/>
      </w:pPr>
      <w:r>
        <w:rPr>
          <w:color w:val="231F20"/>
          <w:w w:val="105"/>
        </w:rPr>
        <w:t>receipt,</w:t>
      </w:r>
      <w:r>
        <w:rPr>
          <w:color w:val="231F20"/>
          <w:spacing w:val="-16"/>
          <w:w w:val="105"/>
        </w:rPr>
        <w:t xml:space="preserve"> </w:t>
      </w:r>
      <w:r>
        <w:rPr>
          <w:color w:val="231F20"/>
          <w:w w:val="105"/>
        </w:rPr>
        <w:t>as</w:t>
      </w:r>
      <w:r>
        <w:rPr>
          <w:color w:val="231F20"/>
          <w:spacing w:val="-16"/>
          <w:w w:val="105"/>
        </w:rPr>
        <w:t xml:space="preserve"> </w:t>
      </w:r>
      <w:r>
        <w:rPr>
          <w:color w:val="231F20"/>
          <w:w w:val="105"/>
        </w:rPr>
        <w:t>soon</w:t>
      </w:r>
      <w:r>
        <w:rPr>
          <w:color w:val="231F20"/>
          <w:spacing w:val="-16"/>
          <w:w w:val="105"/>
        </w:rPr>
        <w:t xml:space="preserve"> </w:t>
      </w:r>
      <w:r>
        <w:rPr>
          <w:color w:val="231F20"/>
          <w:w w:val="105"/>
        </w:rPr>
        <w:t>as</w:t>
      </w:r>
      <w:r>
        <w:rPr>
          <w:color w:val="231F20"/>
          <w:spacing w:val="-16"/>
          <w:w w:val="105"/>
        </w:rPr>
        <w:t xml:space="preserve"> </w:t>
      </w:r>
      <w:r>
        <w:rPr>
          <w:color w:val="231F20"/>
          <w:w w:val="105"/>
        </w:rPr>
        <w:t>practicable,</w:t>
      </w:r>
      <w:r>
        <w:rPr>
          <w:color w:val="231F20"/>
          <w:spacing w:val="-15"/>
          <w:w w:val="105"/>
        </w:rPr>
        <w:t xml:space="preserve"> </w:t>
      </w:r>
      <w:r>
        <w:rPr>
          <w:color w:val="231F20"/>
          <w:w w:val="105"/>
        </w:rPr>
        <w:t>of</w:t>
      </w:r>
      <w:r>
        <w:rPr>
          <w:color w:val="231F20"/>
          <w:spacing w:val="-13"/>
          <w:w w:val="105"/>
        </w:rPr>
        <w:t xml:space="preserve"> </w:t>
      </w:r>
      <w:r>
        <w:rPr>
          <w:color w:val="231F20"/>
          <w:w w:val="105"/>
        </w:rPr>
        <w:t>a</w:t>
      </w:r>
      <w:r>
        <w:rPr>
          <w:color w:val="231F20"/>
          <w:spacing w:val="-16"/>
          <w:w w:val="105"/>
        </w:rPr>
        <w:t xml:space="preserve"> </w:t>
      </w:r>
      <w:r>
        <w:rPr>
          <w:color w:val="231F20"/>
          <w:w w:val="105"/>
        </w:rPr>
        <w:t>written</w:t>
      </w:r>
      <w:r>
        <w:rPr>
          <w:color w:val="231F20"/>
          <w:spacing w:val="-16"/>
          <w:w w:val="105"/>
        </w:rPr>
        <w:t xml:space="preserve"> </w:t>
      </w:r>
      <w:r>
        <w:rPr>
          <w:color w:val="231F20"/>
          <w:w w:val="105"/>
        </w:rPr>
        <w:t>or</w:t>
      </w:r>
      <w:r>
        <w:rPr>
          <w:color w:val="231F20"/>
          <w:spacing w:val="-15"/>
          <w:w w:val="105"/>
        </w:rPr>
        <w:t xml:space="preserve"> </w:t>
      </w:r>
      <w:r>
        <w:rPr>
          <w:color w:val="231F20"/>
          <w:w w:val="105"/>
        </w:rPr>
        <w:t>emailed</w:t>
      </w:r>
      <w:r>
        <w:rPr>
          <w:color w:val="231F20"/>
          <w:spacing w:val="-16"/>
          <w:w w:val="105"/>
        </w:rPr>
        <w:t xml:space="preserve"> </w:t>
      </w:r>
      <w:r>
        <w:rPr>
          <w:color w:val="231F20"/>
          <w:w w:val="105"/>
        </w:rPr>
        <w:t>brief,</w:t>
      </w:r>
      <w:r>
        <w:rPr>
          <w:color w:val="231F20"/>
          <w:spacing w:val="-17"/>
          <w:w w:val="105"/>
        </w:rPr>
        <w:t xml:space="preserve"> </w:t>
      </w:r>
      <w:r>
        <w:rPr>
          <w:color w:val="231F20"/>
          <w:w w:val="105"/>
        </w:rPr>
        <w:t>failing</w:t>
      </w:r>
      <w:r>
        <w:rPr>
          <w:color w:val="231F20"/>
          <w:spacing w:val="-14"/>
          <w:w w:val="105"/>
        </w:rPr>
        <w:t xml:space="preserve"> </w:t>
      </w:r>
      <w:r>
        <w:rPr>
          <w:color w:val="231F20"/>
          <w:w w:val="105"/>
        </w:rPr>
        <w:t>which</w:t>
      </w:r>
      <w:r>
        <w:rPr>
          <w:color w:val="231F20"/>
          <w:spacing w:val="-16"/>
          <w:w w:val="105"/>
        </w:rPr>
        <w:t xml:space="preserve"> </w:t>
      </w:r>
      <w:r>
        <w:rPr>
          <w:color w:val="231F20"/>
          <w:w w:val="105"/>
        </w:rPr>
        <w:t>counsel shall in writing or by email confirm the terms of the oral</w:t>
      </w:r>
      <w:r>
        <w:rPr>
          <w:color w:val="231F20"/>
          <w:spacing w:val="-19"/>
          <w:w w:val="105"/>
        </w:rPr>
        <w:t xml:space="preserve"> </w:t>
      </w:r>
      <w:r>
        <w:rPr>
          <w:color w:val="231F20"/>
          <w:w w:val="105"/>
        </w:rPr>
        <w:t>brief.</w:t>
      </w:r>
    </w:p>
    <w:p w:rsidR="00CA7E34" w:rsidRDefault="00CA7E34" w:rsidP="00CA7E34">
      <w:pPr>
        <w:pStyle w:val="BodyText"/>
        <w:spacing w:before="11"/>
        <w:rPr>
          <w:sz w:val="19"/>
        </w:rPr>
      </w:pPr>
    </w:p>
    <w:p w:rsidR="00CA7E34" w:rsidRDefault="00CA7E34" w:rsidP="00CA7E34">
      <w:pPr>
        <w:pStyle w:val="ListParagraph"/>
        <w:numPr>
          <w:ilvl w:val="2"/>
          <w:numId w:val="10"/>
        </w:numPr>
        <w:tabs>
          <w:tab w:val="left" w:pos="1638"/>
          <w:tab w:val="left" w:pos="1639"/>
        </w:tabs>
        <w:spacing w:line="357" w:lineRule="auto"/>
        <w:ind w:left="1638" w:right="657"/>
        <w:jc w:val="both"/>
        <w:rPr>
          <w:color w:val="231F20"/>
          <w:sz w:val="21"/>
        </w:rPr>
      </w:pPr>
      <w:r>
        <w:rPr>
          <w:color w:val="231F20"/>
          <w:w w:val="105"/>
          <w:sz w:val="21"/>
        </w:rPr>
        <w:t>Counsel</w:t>
      </w:r>
      <w:r>
        <w:rPr>
          <w:color w:val="231F20"/>
          <w:spacing w:val="-7"/>
          <w:w w:val="105"/>
          <w:sz w:val="21"/>
        </w:rPr>
        <w:t xml:space="preserve"> </w:t>
      </w:r>
      <w:r>
        <w:rPr>
          <w:color w:val="231F20"/>
          <w:w w:val="105"/>
          <w:sz w:val="21"/>
        </w:rPr>
        <w:t>shall,</w:t>
      </w:r>
      <w:r>
        <w:rPr>
          <w:color w:val="231F20"/>
          <w:spacing w:val="-5"/>
          <w:w w:val="105"/>
          <w:sz w:val="21"/>
        </w:rPr>
        <w:t xml:space="preserve"> </w:t>
      </w:r>
      <w:r>
        <w:rPr>
          <w:color w:val="231F20"/>
          <w:w w:val="105"/>
          <w:sz w:val="21"/>
        </w:rPr>
        <w:t>upon</w:t>
      </w:r>
      <w:r>
        <w:rPr>
          <w:color w:val="231F20"/>
          <w:spacing w:val="-5"/>
          <w:w w:val="105"/>
          <w:sz w:val="21"/>
        </w:rPr>
        <w:t xml:space="preserve"> </w:t>
      </w:r>
      <w:r>
        <w:rPr>
          <w:color w:val="231F20"/>
          <w:w w:val="105"/>
          <w:sz w:val="21"/>
        </w:rPr>
        <w:t>accepting</w:t>
      </w:r>
      <w:r>
        <w:rPr>
          <w:color w:val="231F20"/>
          <w:spacing w:val="-4"/>
          <w:w w:val="105"/>
          <w:sz w:val="21"/>
        </w:rPr>
        <w:t xml:space="preserve"> </w:t>
      </w:r>
      <w:r>
        <w:rPr>
          <w:color w:val="231F20"/>
          <w:w w:val="105"/>
          <w:sz w:val="21"/>
        </w:rPr>
        <w:t>a</w:t>
      </w:r>
      <w:r>
        <w:rPr>
          <w:color w:val="231F20"/>
          <w:spacing w:val="-9"/>
          <w:w w:val="105"/>
          <w:sz w:val="21"/>
        </w:rPr>
        <w:t xml:space="preserve"> </w:t>
      </w:r>
      <w:r>
        <w:rPr>
          <w:color w:val="231F20"/>
          <w:w w:val="105"/>
          <w:sz w:val="21"/>
        </w:rPr>
        <w:t>brief,</w:t>
      </w:r>
      <w:r>
        <w:rPr>
          <w:color w:val="231F20"/>
          <w:spacing w:val="-4"/>
          <w:w w:val="105"/>
          <w:sz w:val="21"/>
        </w:rPr>
        <w:t xml:space="preserve"> </w:t>
      </w:r>
      <w:r>
        <w:rPr>
          <w:color w:val="231F20"/>
          <w:w w:val="105"/>
          <w:sz w:val="21"/>
        </w:rPr>
        <w:t>not</w:t>
      </w:r>
      <w:r>
        <w:rPr>
          <w:color w:val="231F20"/>
          <w:spacing w:val="-5"/>
          <w:w w:val="105"/>
          <w:sz w:val="21"/>
        </w:rPr>
        <w:t xml:space="preserve"> </w:t>
      </w:r>
      <w:proofErr w:type="spellStart"/>
      <w:r>
        <w:rPr>
          <w:color w:val="231F20"/>
          <w:w w:val="105"/>
          <w:sz w:val="21"/>
        </w:rPr>
        <w:t>resile</w:t>
      </w:r>
      <w:proofErr w:type="spellEnd"/>
      <w:r>
        <w:rPr>
          <w:color w:val="231F20"/>
          <w:spacing w:val="-9"/>
          <w:w w:val="105"/>
          <w:sz w:val="21"/>
        </w:rPr>
        <w:t xml:space="preserve"> </w:t>
      </w:r>
      <w:r>
        <w:rPr>
          <w:color w:val="231F20"/>
          <w:w w:val="105"/>
          <w:sz w:val="21"/>
        </w:rPr>
        <w:t>from</w:t>
      </w:r>
      <w:r>
        <w:rPr>
          <w:color w:val="231F20"/>
          <w:spacing w:val="-4"/>
          <w:w w:val="105"/>
          <w:sz w:val="21"/>
        </w:rPr>
        <w:t xml:space="preserve"> </w:t>
      </w:r>
      <w:r>
        <w:rPr>
          <w:color w:val="231F20"/>
          <w:w w:val="105"/>
          <w:sz w:val="21"/>
        </w:rPr>
        <w:t>the</w:t>
      </w:r>
      <w:r>
        <w:rPr>
          <w:color w:val="231F20"/>
          <w:spacing w:val="-9"/>
          <w:w w:val="105"/>
          <w:sz w:val="21"/>
        </w:rPr>
        <w:t xml:space="preserve"> </w:t>
      </w:r>
      <w:r>
        <w:rPr>
          <w:color w:val="231F20"/>
          <w:w w:val="105"/>
          <w:sz w:val="21"/>
        </w:rPr>
        <w:t>undertaking</w:t>
      </w:r>
      <w:r>
        <w:rPr>
          <w:color w:val="231F20"/>
          <w:spacing w:val="-3"/>
          <w:w w:val="105"/>
          <w:sz w:val="21"/>
        </w:rPr>
        <w:t xml:space="preserve"> </w:t>
      </w:r>
      <w:r>
        <w:rPr>
          <w:color w:val="231F20"/>
          <w:w w:val="105"/>
          <w:sz w:val="21"/>
        </w:rPr>
        <w:t>to</w:t>
      </w:r>
      <w:r>
        <w:rPr>
          <w:color w:val="231F20"/>
          <w:spacing w:val="-11"/>
          <w:w w:val="105"/>
          <w:sz w:val="21"/>
        </w:rPr>
        <w:t xml:space="preserve"> </w:t>
      </w:r>
      <w:r>
        <w:rPr>
          <w:color w:val="231F20"/>
          <w:w w:val="105"/>
          <w:sz w:val="21"/>
        </w:rPr>
        <w:t>fulfil</w:t>
      </w:r>
      <w:r>
        <w:rPr>
          <w:color w:val="231F20"/>
          <w:spacing w:val="-8"/>
          <w:w w:val="105"/>
          <w:sz w:val="21"/>
        </w:rPr>
        <w:t xml:space="preserve"> </w:t>
      </w:r>
      <w:r>
        <w:rPr>
          <w:color w:val="231F20"/>
          <w:w w:val="105"/>
          <w:sz w:val="21"/>
        </w:rPr>
        <w:t>the brief</w:t>
      </w:r>
      <w:r>
        <w:rPr>
          <w:color w:val="231F20"/>
          <w:spacing w:val="-12"/>
          <w:w w:val="105"/>
          <w:sz w:val="21"/>
        </w:rPr>
        <w:t xml:space="preserve"> </w:t>
      </w:r>
      <w:r>
        <w:rPr>
          <w:color w:val="231F20"/>
          <w:w w:val="105"/>
          <w:sz w:val="21"/>
        </w:rPr>
        <w:t>in</w:t>
      </w:r>
      <w:r>
        <w:rPr>
          <w:color w:val="231F20"/>
          <w:spacing w:val="-16"/>
          <w:w w:val="105"/>
          <w:sz w:val="21"/>
        </w:rPr>
        <w:t xml:space="preserve"> </w:t>
      </w:r>
      <w:r>
        <w:rPr>
          <w:color w:val="231F20"/>
          <w:w w:val="105"/>
          <w:sz w:val="21"/>
        </w:rPr>
        <w:t>order</w:t>
      </w:r>
      <w:r>
        <w:rPr>
          <w:color w:val="231F20"/>
          <w:spacing w:val="-15"/>
          <w:w w:val="105"/>
          <w:sz w:val="21"/>
        </w:rPr>
        <w:t xml:space="preserve"> </w:t>
      </w:r>
      <w:r>
        <w:rPr>
          <w:color w:val="231F20"/>
          <w:w w:val="105"/>
          <w:sz w:val="21"/>
        </w:rPr>
        <w:t>to</w:t>
      </w:r>
      <w:r>
        <w:rPr>
          <w:color w:val="231F20"/>
          <w:spacing w:val="-17"/>
          <w:w w:val="105"/>
          <w:sz w:val="21"/>
        </w:rPr>
        <w:t xml:space="preserve"> </w:t>
      </w:r>
      <w:r>
        <w:rPr>
          <w:color w:val="231F20"/>
          <w:w w:val="105"/>
          <w:sz w:val="21"/>
        </w:rPr>
        <w:t>attend</w:t>
      </w:r>
      <w:r>
        <w:rPr>
          <w:color w:val="231F20"/>
          <w:spacing w:val="-16"/>
          <w:w w:val="105"/>
          <w:sz w:val="21"/>
        </w:rPr>
        <w:t xml:space="preserve"> </w:t>
      </w:r>
      <w:r>
        <w:rPr>
          <w:color w:val="231F20"/>
          <w:w w:val="105"/>
          <w:sz w:val="21"/>
        </w:rPr>
        <w:t>to</w:t>
      </w:r>
      <w:r>
        <w:rPr>
          <w:color w:val="231F20"/>
          <w:spacing w:val="-20"/>
          <w:w w:val="105"/>
          <w:sz w:val="21"/>
        </w:rPr>
        <w:t xml:space="preserve"> </w:t>
      </w:r>
      <w:r>
        <w:rPr>
          <w:color w:val="231F20"/>
          <w:w w:val="105"/>
          <w:sz w:val="21"/>
        </w:rPr>
        <w:t>another</w:t>
      </w:r>
      <w:r>
        <w:rPr>
          <w:color w:val="231F20"/>
          <w:spacing w:val="-14"/>
          <w:w w:val="105"/>
          <w:sz w:val="21"/>
        </w:rPr>
        <w:t xml:space="preserve"> </w:t>
      </w:r>
      <w:r>
        <w:rPr>
          <w:color w:val="231F20"/>
          <w:w w:val="105"/>
          <w:sz w:val="21"/>
        </w:rPr>
        <w:t>brief</w:t>
      </w:r>
      <w:r>
        <w:rPr>
          <w:color w:val="231F20"/>
          <w:spacing w:val="-12"/>
          <w:w w:val="105"/>
          <w:sz w:val="21"/>
        </w:rPr>
        <w:t xml:space="preserve"> </w:t>
      </w:r>
      <w:r>
        <w:rPr>
          <w:color w:val="231F20"/>
          <w:w w:val="105"/>
          <w:sz w:val="21"/>
        </w:rPr>
        <w:t>offered</w:t>
      </w:r>
      <w:r>
        <w:rPr>
          <w:color w:val="231F20"/>
          <w:spacing w:val="-16"/>
          <w:w w:val="105"/>
          <w:sz w:val="21"/>
        </w:rPr>
        <w:t xml:space="preserve"> </w:t>
      </w:r>
      <w:r>
        <w:rPr>
          <w:color w:val="231F20"/>
          <w:w w:val="105"/>
          <w:sz w:val="21"/>
        </w:rPr>
        <w:t>later,</w:t>
      </w:r>
      <w:r>
        <w:rPr>
          <w:color w:val="231F20"/>
          <w:spacing w:val="-14"/>
          <w:w w:val="105"/>
          <w:sz w:val="21"/>
        </w:rPr>
        <w:t xml:space="preserve"> </w:t>
      </w:r>
      <w:r>
        <w:rPr>
          <w:color w:val="231F20"/>
          <w:w w:val="105"/>
          <w:sz w:val="21"/>
        </w:rPr>
        <w:t>except</w:t>
      </w:r>
      <w:r>
        <w:rPr>
          <w:color w:val="231F20"/>
          <w:spacing w:val="-17"/>
          <w:w w:val="105"/>
          <w:sz w:val="21"/>
        </w:rPr>
        <w:t xml:space="preserve"> </w:t>
      </w:r>
      <w:r>
        <w:rPr>
          <w:color w:val="231F20"/>
          <w:w w:val="105"/>
          <w:sz w:val="21"/>
        </w:rPr>
        <w:t>for</w:t>
      </w:r>
      <w:r>
        <w:rPr>
          <w:color w:val="231F20"/>
          <w:spacing w:val="-16"/>
          <w:w w:val="105"/>
          <w:sz w:val="21"/>
        </w:rPr>
        <w:t xml:space="preserve"> </w:t>
      </w:r>
      <w:r>
        <w:rPr>
          <w:color w:val="231F20"/>
          <w:w w:val="105"/>
          <w:sz w:val="21"/>
        </w:rPr>
        <w:t>good</w:t>
      </w:r>
      <w:r>
        <w:rPr>
          <w:color w:val="231F20"/>
          <w:spacing w:val="-16"/>
          <w:w w:val="105"/>
          <w:sz w:val="21"/>
        </w:rPr>
        <w:t xml:space="preserve"> </w:t>
      </w:r>
      <w:r>
        <w:rPr>
          <w:color w:val="231F20"/>
          <w:w w:val="105"/>
          <w:sz w:val="21"/>
        </w:rPr>
        <w:t>cause;</w:t>
      </w:r>
      <w:r>
        <w:rPr>
          <w:color w:val="231F20"/>
          <w:spacing w:val="-11"/>
          <w:w w:val="105"/>
          <w:sz w:val="21"/>
        </w:rPr>
        <w:t xml:space="preserve"> </w:t>
      </w:r>
      <w:r>
        <w:rPr>
          <w:color w:val="231F20"/>
          <w:w w:val="105"/>
          <w:sz w:val="21"/>
        </w:rPr>
        <w:t>which cause</w:t>
      </w:r>
      <w:r>
        <w:rPr>
          <w:color w:val="231F20"/>
          <w:spacing w:val="-16"/>
          <w:w w:val="105"/>
          <w:sz w:val="21"/>
        </w:rPr>
        <w:t xml:space="preserve"> </w:t>
      </w:r>
      <w:r>
        <w:rPr>
          <w:color w:val="231F20"/>
          <w:w w:val="105"/>
          <w:sz w:val="21"/>
        </w:rPr>
        <w:t>shall</w:t>
      </w:r>
      <w:r>
        <w:rPr>
          <w:color w:val="231F20"/>
          <w:spacing w:val="-17"/>
          <w:w w:val="105"/>
          <w:sz w:val="21"/>
        </w:rPr>
        <w:t xml:space="preserve"> </w:t>
      </w:r>
      <w:r>
        <w:rPr>
          <w:color w:val="231F20"/>
          <w:w w:val="105"/>
          <w:sz w:val="21"/>
        </w:rPr>
        <w:t>be</w:t>
      </w:r>
      <w:r>
        <w:rPr>
          <w:color w:val="231F20"/>
          <w:spacing w:val="-18"/>
          <w:w w:val="105"/>
          <w:sz w:val="21"/>
        </w:rPr>
        <w:t xml:space="preserve"> </w:t>
      </w:r>
      <w:r>
        <w:rPr>
          <w:color w:val="231F20"/>
          <w:w w:val="105"/>
          <w:sz w:val="21"/>
        </w:rPr>
        <w:t>deemed</w:t>
      </w:r>
      <w:r>
        <w:rPr>
          <w:color w:val="231F20"/>
          <w:spacing w:val="-20"/>
          <w:w w:val="105"/>
          <w:sz w:val="21"/>
        </w:rPr>
        <w:t xml:space="preserve"> </w:t>
      </w:r>
      <w:r>
        <w:rPr>
          <w:color w:val="231F20"/>
          <w:w w:val="105"/>
          <w:sz w:val="21"/>
        </w:rPr>
        <w:t>to</w:t>
      </w:r>
      <w:r>
        <w:rPr>
          <w:color w:val="231F20"/>
          <w:spacing w:val="-18"/>
          <w:w w:val="105"/>
          <w:sz w:val="21"/>
        </w:rPr>
        <w:t xml:space="preserve"> </w:t>
      </w:r>
      <w:r>
        <w:rPr>
          <w:color w:val="231F20"/>
          <w:w w:val="105"/>
          <w:sz w:val="21"/>
        </w:rPr>
        <w:t>be</w:t>
      </w:r>
      <w:r>
        <w:rPr>
          <w:color w:val="231F20"/>
          <w:spacing w:val="-18"/>
          <w:w w:val="105"/>
          <w:sz w:val="21"/>
        </w:rPr>
        <w:t xml:space="preserve"> </w:t>
      </w:r>
      <w:r>
        <w:rPr>
          <w:color w:val="231F20"/>
          <w:w w:val="105"/>
          <w:sz w:val="21"/>
        </w:rPr>
        <w:t>present</w:t>
      </w:r>
      <w:r>
        <w:rPr>
          <w:color w:val="231F20"/>
          <w:spacing w:val="-17"/>
          <w:w w:val="105"/>
          <w:sz w:val="21"/>
        </w:rPr>
        <w:t xml:space="preserve"> </w:t>
      </w:r>
      <w:r>
        <w:rPr>
          <w:color w:val="231F20"/>
          <w:w w:val="105"/>
          <w:sz w:val="21"/>
        </w:rPr>
        <w:t>under</w:t>
      </w:r>
      <w:r>
        <w:rPr>
          <w:color w:val="231F20"/>
          <w:spacing w:val="-16"/>
          <w:w w:val="105"/>
          <w:sz w:val="21"/>
        </w:rPr>
        <w:t xml:space="preserve"> </w:t>
      </w:r>
      <w:r>
        <w:rPr>
          <w:color w:val="231F20"/>
          <w:w w:val="105"/>
          <w:sz w:val="21"/>
        </w:rPr>
        <w:t>either</w:t>
      </w:r>
      <w:r>
        <w:rPr>
          <w:color w:val="231F20"/>
          <w:spacing w:val="-17"/>
          <w:w w:val="105"/>
          <w:sz w:val="21"/>
        </w:rPr>
        <w:t xml:space="preserve"> </w:t>
      </w:r>
      <w:r>
        <w:rPr>
          <w:color w:val="231F20"/>
          <w:w w:val="105"/>
          <w:sz w:val="21"/>
        </w:rPr>
        <w:t>of</w:t>
      </w:r>
      <w:r>
        <w:rPr>
          <w:color w:val="231F20"/>
          <w:spacing w:val="-16"/>
          <w:w w:val="105"/>
          <w:sz w:val="21"/>
        </w:rPr>
        <w:t xml:space="preserve"> </w:t>
      </w:r>
      <w:r>
        <w:rPr>
          <w:color w:val="231F20"/>
          <w:w w:val="105"/>
          <w:sz w:val="21"/>
        </w:rPr>
        <w:t>the</w:t>
      </w:r>
      <w:r>
        <w:rPr>
          <w:color w:val="231F20"/>
          <w:spacing w:val="-20"/>
          <w:w w:val="105"/>
          <w:sz w:val="21"/>
        </w:rPr>
        <w:t xml:space="preserve"> </w:t>
      </w:r>
      <w:r>
        <w:rPr>
          <w:color w:val="231F20"/>
          <w:w w:val="105"/>
          <w:sz w:val="21"/>
        </w:rPr>
        <w:t>following</w:t>
      </w:r>
      <w:r>
        <w:rPr>
          <w:color w:val="231F20"/>
          <w:spacing w:val="-14"/>
          <w:w w:val="105"/>
          <w:sz w:val="21"/>
        </w:rPr>
        <w:t xml:space="preserve"> </w:t>
      </w:r>
      <w:r>
        <w:rPr>
          <w:color w:val="231F20"/>
          <w:w w:val="105"/>
          <w:sz w:val="21"/>
        </w:rPr>
        <w:t>circumstances:</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07"/>
          <w:tab w:val="left" w:pos="2208"/>
        </w:tabs>
        <w:ind w:left="2207"/>
        <w:rPr>
          <w:color w:val="231F20"/>
          <w:sz w:val="21"/>
        </w:rPr>
      </w:pPr>
      <w:r>
        <w:rPr>
          <w:color w:val="231F20"/>
          <w:w w:val="105"/>
          <w:sz w:val="21"/>
        </w:rPr>
        <w:t>the interests of justice would otherwise be</w:t>
      </w:r>
      <w:r>
        <w:rPr>
          <w:color w:val="231F20"/>
          <w:spacing w:val="-7"/>
          <w:w w:val="105"/>
          <w:sz w:val="21"/>
        </w:rPr>
        <w:t xml:space="preserve"> </w:t>
      </w:r>
      <w:r>
        <w:rPr>
          <w:color w:val="231F20"/>
          <w:w w:val="105"/>
          <w:sz w:val="21"/>
        </w:rPr>
        <w:t>impaired;</w:t>
      </w:r>
    </w:p>
    <w:p w:rsidR="00CA7E34" w:rsidRDefault="00CA7E34" w:rsidP="00CA7E34">
      <w:pPr>
        <w:pStyle w:val="BodyText"/>
        <w:spacing w:before="2"/>
        <w:rPr>
          <w:sz w:val="30"/>
        </w:rPr>
      </w:pPr>
    </w:p>
    <w:p w:rsidR="00CA7E34" w:rsidRDefault="00CA7E34" w:rsidP="00CA7E34">
      <w:pPr>
        <w:pStyle w:val="ListParagraph"/>
        <w:numPr>
          <w:ilvl w:val="3"/>
          <w:numId w:val="10"/>
        </w:numPr>
        <w:tabs>
          <w:tab w:val="left" w:pos="2207"/>
          <w:tab w:val="left" w:pos="2208"/>
        </w:tabs>
        <w:spacing w:line="357" w:lineRule="auto"/>
        <w:ind w:left="2207" w:right="663"/>
        <w:jc w:val="both"/>
        <w:rPr>
          <w:color w:val="231F20"/>
          <w:sz w:val="21"/>
        </w:rPr>
      </w:pPr>
      <w:r>
        <w:rPr>
          <w:color w:val="231F20"/>
          <w:w w:val="105"/>
          <w:sz w:val="21"/>
        </w:rPr>
        <w:t>the instructing attorneys of both the initially offered brief and of the later offered brief agree in writing to release counsel from the initially offered brief.</w:t>
      </w:r>
    </w:p>
    <w:p w:rsidR="00CA7E34" w:rsidRDefault="00CA7E34" w:rsidP="00CA7E34">
      <w:pPr>
        <w:pStyle w:val="BodyText"/>
        <w:spacing w:before="2"/>
        <w:rPr>
          <w:sz w:val="20"/>
        </w:rPr>
      </w:pPr>
    </w:p>
    <w:p w:rsidR="00CA7E34" w:rsidRDefault="00CA7E34" w:rsidP="00CA7E34">
      <w:pPr>
        <w:pStyle w:val="ListParagraph"/>
        <w:numPr>
          <w:ilvl w:val="2"/>
          <w:numId w:val="10"/>
        </w:numPr>
        <w:tabs>
          <w:tab w:val="left" w:pos="1638"/>
          <w:tab w:val="left" w:pos="1639"/>
        </w:tabs>
        <w:spacing w:line="357" w:lineRule="auto"/>
        <w:ind w:left="1638" w:right="657"/>
        <w:jc w:val="both"/>
        <w:rPr>
          <w:color w:val="231F20"/>
          <w:sz w:val="21"/>
        </w:rPr>
      </w:pPr>
      <w:r>
        <w:rPr>
          <w:color w:val="231F20"/>
          <w:w w:val="105"/>
          <w:sz w:val="21"/>
        </w:rPr>
        <w:t>Counsel</w:t>
      </w:r>
      <w:r>
        <w:rPr>
          <w:color w:val="231F20"/>
          <w:spacing w:val="-7"/>
          <w:w w:val="105"/>
          <w:sz w:val="21"/>
        </w:rPr>
        <w:t xml:space="preserve"> </w:t>
      </w:r>
      <w:r>
        <w:rPr>
          <w:color w:val="231F20"/>
          <w:w w:val="105"/>
          <w:sz w:val="21"/>
        </w:rPr>
        <w:t>shall</w:t>
      </w:r>
      <w:r>
        <w:rPr>
          <w:color w:val="231F20"/>
          <w:spacing w:val="-6"/>
          <w:w w:val="105"/>
          <w:sz w:val="21"/>
        </w:rPr>
        <w:t xml:space="preserve"> </w:t>
      </w:r>
      <w:r>
        <w:rPr>
          <w:color w:val="231F20"/>
          <w:w w:val="105"/>
          <w:sz w:val="21"/>
        </w:rPr>
        <w:t>not</w:t>
      </w:r>
      <w:r>
        <w:rPr>
          <w:color w:val="231F20"/>
          <w:spacing w:val="-5"/>
          <w:w w:val="105"/>
          <w:sz w:val="21"/>
        </w:rPr>
        <w:t xml:space="preserve"> </w:t>
      </w:r>
      <w:r>
        <w:rPr>
          <w:color w:val="231F20"/>
          <w:w w:val="105"/>
          <w:sz w:val="21"/>
        </w:rPr>
        <w:t>pass</w:t>
      </w:r>
      <w:r>
        <w:rPr>
          <w:color w:val="231F20"/>
          <w:spacing w:val="-5"/>
          <w:w w:val="105"/>
          <w:sz w:val="21"/>
        </w:rPr>
        <w:t xml:space="preserve"> </w:t>
      </w:r>
      <w:r>
        <w:rPr>
          <w:color w:val="231F20"/>
          <w:w w:val="105"/>
          <w:sz w:val="21"/>
        </w:rPr>
        <w:t>on</w:t>
      </w:r>
      <w:r>
        <w:rPr>
          <w:color w:val="231F20"/>
          <w:spacing w:val="-5"/>
          <w:w w:val="105"/>
          <w:sz w:val="21"/>
        </w:rPr>
        <w:t xml:space="preserve"> </w:t>
      </w:r>
      <w:r>
        <w:rPr>
          <w:color w:val="231F20"/>
          <w:w w:val="105"/>
          <w:sz w:val="21"/>
        </w:rPr>
        <w:t>a</w:t>
      </w:r>
      <w:r>
        <w:rPr>
          <w:color w:val="231F20"/>
          <w:spacing w:val="-6"/>
          <w:w w:val="105"/>
          <w:sz w:val="21"/>
        </w:rPr>
        <w:t xml:space="preserve"> </w:t>
      </w:r>
      <w:r>
        <w:rPr>
          <w:color w:val="231F20"/>
          <w:w w:val="105"/>
          <w:sz w:val="21"/>
        </w:rPr>
        <w:t>brief</w:t>
      </w:r>
      <w:r>
        <w:rPr>
          <w:color w:val="231F20"/>
          <w:spacing w:val="-4"/>
          <w:w w:val="105"/>
          <w:sz w:val="21"/>
        </w:rPr>
        <w:t xml:space="preserve"> </w:t>
      </w:r>
      <w:r>
        <w:rPr>
          <w:color w:val="231F20"/>
          <w:w w:val="105"/>
          <w:sz w:val="21"/>
        </w:rPr>
        <w:t>to</w:t>
      </w:r>
      <w:r>
        <w:rPr>
          <w:color w:val="231F20"/>
          <w:spacing w:val="-5"/>
          <w:w w:val="105"/>
          <w:sz w:val="21"/>
        </w:rPr>
        <w:t xml:space="preserve"> </w:t>
      </w:r>
      <w:r>
        <w:rPr>
          <w:color w:val="231F20"/>
          <w:w w:val="105"/>
          <w:sz w:val="21"/>
        </w:rPr>
        <w:t>another</w:t>
      </w:r>
      <w:r>
        <w:rPr>
          <w:color w:val="231F20"/>
          <w:spacing w:val="-7"/>
          <w:w w:val="105"/>
          <w:sz w:val="21"/>
        </w:rPr>
        <w:t xml:space="preserve"> </w:t>
      </w:r>
      <w:r>
        <w:rPr>
          <w:color w:val="231F20"/>
          <w:w w:val="105"/>
          <w:sz w:val="21"/>
        </w:rPr>
        <w:t>counsel</w:t>
      </w:r>
      <w:r>
        <w:rPr>
          <w:color w:val="231F20"/>
          <w:spacing w:val="-6"/>
          <w:w w:val="105"/>
          <w:sz w:val="21"/>
        </w:rPr>
        <w:t xml:space="preserve"> </w:t>
      </w:r>
      <w:r>
        <w:rPr>
          <w:color w:val="231F20"/>
          <w:w w:val="105"/>
          <w:sz w:val="21"/>
        </w:rPr>
        <w:t>except</w:t>
      </w:r>
      <w:r>
        <w:rPr>
          <w:color w:val="231F20"/>
          <w:spacing w:val="-5"/>
          <w:w w:val="105"/>
          <w:sz w:val="21"/>
        </w:rPr>
        <w:t xml:space="preserve"> </w:t>
      </w:r>
      <w:r>
        <w:rPr>
          <w:color w:val="231F20"/>
          <w:w w:val="105"/>
          <w:sz w:val="21"/>
        </w:rPr>
        <w:t>on</w:t>
      </w:r>
      <w:r>
        <w:rPr>
          <w:color w:val="231F20"/>
          <w:spacing w:val="-8"/>
          <w:w w:val="105"/>
          <w:sz w:val="21"/>
        </w:rPr>
        <w:t xml:space="preserve"> </w:t>
      </w:r>
      <w:r>
        <w:rPr>
          <w:color w:val="231F20"/>
          <w:w w:val="105"/>
          <w:sz w:val="21"/>
        </w:rPr>
        <w:t>the</w:t>
      </w:r>
      <w:r>
        <w:rPr>
          <w:color w:val="231F20"/>
          <w:spacing w:val="-5"/>
          <w:w w:val="105"/>
          <w:sz w:val="21"/>
        </w:rPr>
        <w:t xml:space="preserve"> </w:t>
      </w:r>
      <w:r>
        <w:rPr>
          <w:color w:val="231F20"/>
          <w:w w:val="105"/>
          <w:sz w:val="21"/>
        </w:rPr>
        <w:t>express</w:t>
      </w:r>
      <w:r>
        <w:rPr>
          <w:color w:val="231F20"/>
          <w:spacing w:val="-6"/>
          <w:w w:val="105"/>
          <w:sz w:val="21"/>
        </w:rPr>
        <w:t xml:space="preserve"> </w:t>
      </w:r>
      <w:r>
        <w:rPr>
          <w:color w:val="231F20"/>
          <w:w w:val="105"/>
          <w:sz w:val="21"/>
        </w:rPr>
        <w:t>prior agreement of the instructing attorney.</w:t>
      </w:r>
    </w:p>
    <w:p w:rsidR="00CA7E34" w:rsidRDefault="00CA7E34" w:rsidP="00CA7E34">
      <w:pPr>
        <w:pStyle w:val="BodyText"/>
        <w:spacing w:before="10"/>
        <w:rPr>
          <w:sz w:val="19"/>
        </w:rPr>
      </w:pPr>
    </w:p>
    <w:p w:rsidR="00CA7E34" w:rsidRDefault="00CA7E34" w:rsidP="00CA7E34">
      <w:pPr>
        <w:pStyle w:val="ListParagraph"/>
        <w:numPr>
          <w:ilvl w:val="2"/>
          <w:numId w:val="10"/>
        </w:numPr>
        <w:tabs>
          <w:tab w:val="left" w:pos="1638"/>
          <w:tab w:val="left" w:pos="1639"/>
        </w:tabs>
        <w:spacing w:line="357" w:lineRule="auto"/>
        <w:ind w:left="1638" w:right="658"/>
        <w:jc w:val="both"/>
        <w:rPr>
          <w:color w:val="231F20"/>
          <w:sz w:val="21"/>
        </w:rPr>
      </w:pPr>
      <w:r>
        <w:rPr>
          <w:color w:val="231F20"/>
          <w:w w:val="105"/>
          <w:sz w:val="21"/>
        </w:rPr>
        <w:t>Counsel</w:t>
      </w:r>
      <w:r>
        <w:rPr>
          <w:color w:val="231F20"/>
          <w:spacing w:val="-5"/>
          <w:w w:val="105"/>
          <w:sz w:val="21"/>
        </w:rPr>
        <w:t xml:space="preserve"> </w:t>
      </w:r>
      <w:r>
        <w:rPr>
          <w:color w:val="231F20"/>
          <w:w w:val="105"/>
          <w:sz w:val="21"/>
        </w:rPr>
        <w:t>shall</w:t>
      </w:r>
      <w:r>
        <w:rPr>
          <w:color w:val="231F20"/>
          <w:spacing w:val="-5"/>
          <w:w w:val="105"/>
          <w:sz w:val="21"/>
        </w:rPr>
        <w:t xml:space="preserve"> </w:t>
      </w:r>
      <w:r>
        <w:rPr>
          <w:color w:val="231F20"/>
          <w:w w:val="105"/>
          <w:sz w:val="21"/>
        </w:rPr>
        <w:t>personally</w:t>
      </w:r>
      <w:r>
        <w:rPr>
          <w:color w:val="231F20"/>
          <w:spacing w:val="-6"/>
          <w:w w:val="105"/>
          <w:sz w:val="21"/>
        </w:rPr>
        <w:t xml:space="preserve"> </w:t>
      </w:r>
      <w:r>
        <w:rPr>
          <w:color w:val="231F20"/>
          <w:w w:val="105"/>
          <w:sz w:val="21"/>
        </w:rPr>
        <w:t>attend</w:t>
      </w:r>
      <w:r>
        <w:rPr>
          <w:color w:val="231F20"/>
          <w:spacing w:val="-6"/>
          <w:w w:val="105"/>
          <w:sz w:val="21"/>
        </w:rPr>
        <w:t xml:space="preserve"> </w:t>
      </w:r>
      <w:r>
        <w:rPr>
          <w:color w:val="231F20"/>
          <w:w w:val="105"/>
          <w:sz w:val="21"/>
        </w:rPr>
        <w:t>to</w:t>
      </w:r>
      <w:r>
        <w:rPr>
          <w:color w:val="231F20"/>
          <w:spacing w:val="-5"/>
          <w:w w:val="105"/>
          <w:sz w:val="21"/>
        </w:rPr>
        <w:t xml:space="preserve"> </w:t>
      </w:r>
      <w:r>
        <w:rPr>
          <w:color w:val="231F20"/>
          <w:w w:val="105"/>
          <w:sz w:val="21"/>
        </w:rPr>
        <w:t>all</w:t>
      </w:r>
      <w:r>
        <w:rPr>
          <w:color w:val="231F20"/>
          <w:spacing w:val="-5"/>
          <w:w w:val="105"/>
          <w:sz w:val="21"/>
        </w:rPr>
        <w:t xml:space="preserve"> </w:t>
      </w:r>
      <w:r>
        <w:rPr>
          <w:color w:val="231F20"/>
          <w:w w:val="105"/>
          <w:sz w:val="21"/>
        </w:rPr>
        <w:t>of</w:t>
      </w:r>
      <w:r>
        <w:rPr>
          <w:color w:val="231F20"/>
          <w:spacing w:val="-3"/>
          <w:w w:val="105"/>
          <w:sz w:val="21"/>
        </w:rPr>
        <w:t xml:space="preserve"> </w:t>
      </w:r>
      <w:r>
        <w:rPr>
          <w:color w:val="231F20"/>
          <w:w w:val="105"/>
          <w:sz w:val="21"/>
        </w:rPr>
        <w:t>the</w:t>
      </w:r>
      <w:r>
        <w:rPr>
          <w:color w:val="231F20"/>
          <w:spacing w:val="-4"/>
          <w:w w:val="105"/>
          <w:sz w:val="21"/>
        </w:rPr>
        <w:t xml:space="preserve"> </w:t>
      </w:r>
      <w:r>
        <w:rPr>
          <w:color w:val="231F20"/>
          <w:w w:val="105"/>
          <w:sz w:val="21"/>
        </w:rPr>
        <w:t>work</w:t>
      </w:r>
      <w:r>
        <w:rPr>
          <w:color w:val="231F20"/>
          <w:spacing w:val="-1"/>
          <w:w w:val="105"/>
          <w:sz w:val="21"/>
        </w:rPr>
        <w:t xml:space="preserve"> </w:t>
      </w:r>
      <w:r>
        <w:rPr>
          <w:color w:val="231F20"/>
          <w:w w:val="105"/>
          <w:sz w:val="21"/>
        </w:rPr>
        <w:t>involved</w:t>
      </w:r>
      <w:r>
        <w:rPr>
          <w:color w:val="231F20"/>
          <w:spacing w:val="-4"/>
          <w:w w:val="105"/>
          <w:sz w:val="21"/>
        </w:rPr>
        <w:t xml:space="preserve"> </w:t>
      </w:r>
      <w:r>
        <w:rPr>
          <w:color w:val="231F20"/>
          <w:w w:val="105"/>
          <w:sz w:val="21"/>
        </w:rPr>
        <w:t>in</w:t>
      </w:r>
      <w:r>
        <w:rPr>
          <w:color w:val="231F20"/>
          <w:spacing w:val="-5"/>
          <w:w w:val="105"/>
          <w:sz w:val="21"/>
        </w:rPr>
        <w:t xml:space="preserve"> </w:t>
      </w:r>
      <w:r>
        <w:rPr>
          <w:color w:val="231F20"/>
          <w:w w:val="105"/>
          <w:sz w:val="21"/>
        </w:rPr>
        <w:t>the</w:t>
      </w:r>
      <w:r>
        <w:rPr>
          <w:color w:val="231F20"/>
          <w:spacing w:val="-4"/>
          <w:w w:val="105"/>
          <w:sz w:val="21"/>
        </w:rPr>
        <w:t xml:space="preserve"> </w:t>
      </w:r>
      <w:r>
        <w:rPr>
          <w:color w:val="231F20"/>
          <w:w w:val="105"/>
          <w:sz w:val="21"/>
        </w:rPr>
        <w:t>briefs</w:t>
      </w:r>
      <w:r>
        <w:rPr>
          <w:color w:val="231F20"/>
          <w:spacing w:val="-5"/>
          <w:w w:val="105"/>
          <w:sz w:val="21"/>
        </w:rPr>
        <w:t xml:space="preserve"> </w:t>
      </w:r>
      <w:r>
        <w:rPr>
          <w:color w:val="231F20"/>
          <w:w w:val="105"/>
          <w:sz w:val="21"/>
        </w:rPr>
        <w:t>accepted by</w:t>
      </w:r>
      <w:r>
        <w:rPr>
          <w:color w:val="231F20"/>
          <w:spacing w:val="-10"/>
          <w:w w:val="105"/>
          <w:sz w:val="21"/>
        </w:rPr>
        <w:t xml:space="preserve"> </w:t>
      </w:r>
      <w:r>
        <w:rPr>
          <w:color w:val="231F20"/>
          <w:w w:val="105"/>
          <w:sz w:val="21"/>
        </w:rPr>
        <w:t>them,</w:t>
      </w:r>
      <w:r>
        <w:rPr>
          <w:color w:val="231F20"/>
          <w:spacing w:val="-8"/>
          <w:w w:val="105"/>
          <w:sz w:val="21"/>
        </w:rPr>
        <w:t xml:space="preserve"> </w:t>
      </w:r>
      <w:r>
        <w:rPr>
          <w:color w:val="231F20"/>
          <w:w w:val="105"/>
          <w:sz w:val="21"/>
        </w:rPr>
        <w:t>save</w:t>
      </w:r>
      <w:r>
        <w:rPr>
          <w:color w:val="231F20"/>
          <w:spacing w:val="-7"/>
          <w:w w:val="105"/>
          <w:sz w:val="21"/>
        </w:rPr>
        <w:t xml:space="preserve"> </w:t>
      </w:r>
      <w:r>
        <w:rPr>
          <w:color w:val="231F20"/>
          <w:w w:val="105"/>
          <w:sz w:val="21"/>
        </w:rPr>
        <w:t>as</w:t>
      </w:r>
      <w:r>
        <w:rPr>
          <w:color w:val="231F20"/>
          <w:spacing w:val="-8"/>
          <w:w w:val="105"/>
          <w:sz w:val="21"/>
        </w:rPr>
        <w:t xml:space="preserve"> </w:t>
      </w:r>
      <w:r>
        <w:rPr>
          <w:color w:val="231F20"/>
          <w:w w:val="105"/>
          <w:sz w:val="21"/>
        </w:rPr>
        <w:t>undertaken</w:t>
      </w:r>
      <w:r>
        <w:rPr>
          <w:color w:val="231F20"/>
          <w:spacing w:val="-9"/>
          <w:w w:val="105"/>
          <w:sz w:val="21"/>
        </w:rPr>
        <w:t xml:space="preserve"> </w:t>
      </w:r>
      <w:r>
        <w:rPr>
          <w:color w:val="231F20"/>
          <w:w w:val="105"/>
          <w:sz w:val="21"/>
        </w:rPr>
        <w:t>by</w:t>
      </w:r>
      <w:r>
        <w:rPr>
          <w:color w:val="231F20"/>
          <w:spacing w:val="-10"/>
          <w:w w:val="105"/>
          <w:sz w:val="21"/>
        </w:rPr>
        <w:t xml:space="preserve"> </w:t>
      </w:r>
      <w:r>
        <w:rPr>
          <w:color w:val="231F20"/>
          <w:w w:val="105"/>
          <w:sz w:val="21"/>
        </w:rPr>
        <w:t>leading</w:t>
      </w:r>
      <w:r>
        <w:rPr>
          <w:color w:val="231F20"/>
          <w:spacing w:val="-5"/>
          <w:w w:val="105"/>
          <w:sz w:val="21"/>
        </w:rPr>
        <w:t xml:space="preserve"> </w:t>
      </w:r>
      <w:r>
        <w:rPr>
          <w:color w:val="231F20"/>
          <w:w w:val="105"/>
          <w:sz w:val="21"/>
        </w:rPr>
        <w:t>counsel</w:t>
      </w:r>
      <w:r>
        <w:rPr>
          <w:color w:val="231F20"/>
          <w:spacing w:val="-8"/>
          <w:w w:val="105"/>
          <w:sz w:val="21"/>
        </w:rPr>
        <w:t xml:space="preserve"> </w:t>
      </w:r>
      <w:r>
        <w:rPr>
          <w:color w:val="231F20"/>
          <w:w w:val="105"/>
          <w:sz w:val="21"/>
        </w:rPr>
        <w:t>and</w:t>
      </w:r>
      <w:r>
        <w:rPr>
          <w:color w:val="231F20"/>
          <w:spacing w:val="-8"/>
          <w:w w:val="105"/>
          <w:sz w:val="21"/>
        </w:rPr>
        <w:t xml:space="preserve"> </w:t>
      </w:r>
      <w:r>
        <w:rPr>
          <w:color w:val="231F20"/>
          <w:w w:val="105"/>
          <w:sz w:val="21"/>
        </w:rPr>
        <w:t>one</w:t>
      </w:r>
      <w:r>
        <w:rPr>
          <w:color w:val="231F20"/>
          <w:spacing w:val="-7"/>
          <w:w w:val="105"/>
          <w:sz w:val="21"/>
        </w:rPr>
        <w:t xml:space="preserve"> </w:t>
      </w:r>
      <w:r>
        <w:rPr>
          <w:color w:val="231F20"/>
          <w:w w:val="105"/>
          <w:sz w:val="21"/>
        </w:rPr>
        <w:t>or</w:t>
      </w:r>
      <w:r>
        <w:rPr>
          <w:color w:val="231F20"/>
          <w:spacing w:val="-9"/>
          <w:w w:val="105"/>
          <w:sz w:val="21"/>
        </w:rPr>
        <w:t xml:space="preserve"> </w:t>
      </w:r>
      <w:r>
        <w:rPr>
          <w:color w:val="231F20"/>
          <w:w w:val="105"/>
          <w:sz w:val="21"/>
        </w:rPr>
        <w:t>more</w:t>
      </w:r>
      <w:r>
        <w:rPr>
          <w:color w:val="231F20"/>
          <w:spacing w:val="-9"/>
          <w:w w:val="105"/>
          <w:sz w:val="21"/>
        </w:rPr>
        <w:t xml:space="preserve"> </w:t>
      </w:r>
      <w:r>
        <w:rPr>
          <w:color w:val="231F20"/>
          <w:w w:val="105"/>
          <w:sz w:val="21"/>
        </w:rPr>
        <w:t>junior</w:t>
      </w:r>
      <w:r>
        <w:rPr>
          <w:color w:val="231F20"/>
          <w:spacing w:val="-9"/>
          <w:w w:val="105"/>
          <w:sz w:val="21"/>
        </w:rPr>
        <w:t xml:space="preserve"> </w:t>
      </w:r>
      <w:r>
        <w:rPr>
          <w:color w:val="231F20"/>
          <w:w w:val="105"/>
          <w:sz w:val="21"/>
        </w:rPr>
        <w:t>counsel briefed</w:t>
      </w:r>
      <w:r>
        <w:rPr>
          <w:color w:val="231F20"/>
          <w:spacing w:val="-10"/>
          <w:w w:val="105"/>
          <w:sz w:val="21"/>
        </w:rPr>
        <w:t xml:space="preserve"> </w:t>
      </w:r>
      <w:r>
        <w:rPr>
          <w:color w:val="231F20"/>
          <w:w w:val="105"/>
          <w:sz w:val="21"/>
        </w:rPr>
        <w:t>together,</w:t>
      </w:r>
      <w:r>
        <w:rPr>
          <w:color w:val="231F20"/>
          <w:spacing w:val="-7"/>
          <w:w w:val="105"/>
          <w:sz w:val="21"/>
        </w:rPr>
        <w:t xml:space="preserve"> </w:t>
      </w:r>
      <w:r>
        <w:rPr>
          <w:color w:val="231F20"/>
          <w:w w:val="105"/>
          <w:sz w:val="21"/>
        </w:rPr>
        <w:t>and</w:t>
      </w:r>
      <w:r>
        <w:rPr>
          <w:color w:val="231F20"/>
          <w:spacing w:val="-6"/>
          <w:w w:val="105"/>
          <w:sz w:val="21"/>
        </w:rPr>
        <w:t xml:space="preserve"> </w:t>
      </w:r>
      <w:r>
        <w:rPr>
          <w:color w:val="231F20"/>
          <w:w w:val="105"/>
          <w:sz w:val="21"/>
        </w:rPr>
        <w:t>subject</w:t>
      </w:r>
      <w:r>
        <w:rPr>
          <w:color w:val="231F20"/>
          <w:spacing w:val="-9"/>
          <w:w w:val="105"/>
          <w:sz w:val="21"/>
        </w:rPr>
        <w:t xml:space="preserve"> </w:t>
      </w:r>
      <w:r>
        <w:rPr>
          <w:color w:val="231F20"/>
          <w:w w:val="105"/>
          <w:sz w:val="21"/>
        </w:rPr>
        <w:t>to</w:t>
      </w:r>
      <w:r>
        <w:rPr>
          <w:color w:val="231F20"/>
          <w:spacing w:val="-9"/>
          <w:w w:val="105"/>
          <w:sz w:val="21"/>
        </w:rPr>
        <w:t xml:space="preserve"> </w:t>
      </w:r>
      <w:r>
        <w:rPr>
          <w:color w:val="231F20"/>
          <w:w w:val="105"/>
          <w:sz w:val="21"/>
        </w:rPr>
        <w:t>the</w:t>
      </w:r>
      <w:r>
        <w:rPr>
          <w:color w:val="231F20"/>
          <w:spacing w:val="-9"/>
          <w:w w:val="105"/>
          <w:sz w:val="21"/>
        </w:rPr>
        <w:t xml:space="preserve"> </w:t>
      </w:r>
      <w:r>
        <w:rPr>
          <w:color w:val="231F20"/>
          <w:w w:val="105"/>
          <w:sz w:val="21"/>
        </w:rPr>
        <w:t>long-standing</w:t>
      </w:r>
      <w:r>
        <w:rPr>
          <w:color w:val="231F20"/>
          <w:spacing w:val="-6"/>
          <w:w w:val="105"/>
          <w:sz w:val="21"/>
        </w:rPr>
        <w:t xml:space="preserve"> </w:t>
      </w:r>
      <w:r>
        <w:rPr>
          <w:color w:val="231F20"/>
          <w:w w:val="105"/>
          <w:sz w:val="21"/>
        </w:rPr>
        <w:t>practice</w:t>
      </w:r>
      <w:r>
        <w:rPr>
          <w:color w:val="231F20"/>
          <w:spacing w:val="-7"/>
          <w:w w:val="105"/>
          <w:sz w:val="21"/>
        </w:rPr>
        <w:t xml:space="preserve"> </w:t>
      </w:r>
      <w:r>
        <w:rPr>
          <w:color w:val="231F20"/>
          <w:w w:val="105"/>
          <w:sz w:val="21"/>
        </w:rPr>
        <w:t>of</w:t>
      </w:r>
      <w:r>
        <w:rPr>
          <w:color w:val="231F20"/>
          <w:spacing w:val="-5"/>
          <w:w w:val="105"/>
          <w:sz w:val="21"/>
        </w:rPr>
        <w:t xml:space="preserve"> </w:t>
      </w:r>
      <w:r>
        <w:rPr>
          <w:color w:val="231F20"/>
          <w:w w:val="105"/>
          <w:sz w:val="21"/>
        </w:rPr>
        <w:t>employing</w:t>
      </w:r>
      <w:r>
        <w:rPr>
          <w:color w:val="231F20"/>
          <w:spacing w:val="-5"/>
          <w:w w:val="105"/>
          <w:sz w:val="21"/>
        </w:rPr>
        <w:t xml:space="preserve"> </w:t>
      </w:r>
      <w:r>
        <w:rPr>
          <w:color w:val="231F20"/>
          <w:w w:val="105"/>
          <w:sz w:val="21"/>
        </w:rPr>
        <w:t>a</w:t>
      </w:r>
      <w:r>
        <w:rPr>
          <w:color w:val="231F20"/>
          <w:spacing w:val="-9"/>
          <w:w w:val="105"/>
          <w:sz w:val="21"/>
        </w:rPr>
        <w:t xml:space="preserve"> </w:t>
      </w:r>
      <w:r>
        <w:rPr>
          <w:color w:val="231F20"/>
          <w:w w:val="105"/>
          <w:sz w:val="21"/>
        </w:rPr>
        <w:t>“devil” in terms of which counsel shall be entitled, by agreement with another counsel, to have that counsel undertake research work in a particular brief in return for a fee</w:t>
      </w:r>
      <w:r>
        <w:rPr>
          <w:color w:val="231F20"/>
          <w:spacing w:val="-10"/>
          <w:w w:val="105"/>
          <w:sz w:val="21"/>
        </w:rPr>
        <w:t xml:space="preserve"> </w:t>
      </w:r>
      <w:r>
        <w:rPr>
          <w:color w:val="231F20"/>
          <w:w w:val="105"/>
          <w:sz w:val="21"/>
        </w:rPr>
        <w:t>agreed</w:t>
      </w:r>
      <w:r>
        <w:rPr>
          <w:color w:val="231F20"/>
          <w:spacing w:val="-9"/>
          <w:w w:val="105"/>
          <w:sz w:val="21"/>
        </w:rPr>
        <w:t xml:space="preserve"> </w:t>
      </w:r>
      <w:r>
        <w:rPr>
          <w:color w:val="231F20"/>
          <w:w w:val="105"/>
          <w:sz w:val="21"/>
        </w:rPr>
        <w:t>between</w:t>
      </w:r>
      <w:r>
        <w:rPr>
          <w:color w:val="231F20"/>
          <w:spacing w:val="-9"/>
          <w:w w:val="105"/>
          <w:sz w:val="21"/>
        </w:rPr>
        <w:t xml:space="preserve"> </w:t>
      </w:r>
      <w:r>
        <w:rPr>
          <w:color w:val="231F20"/>
          <w:w w:val="105"/>
          <w:sz w:val="21"/>
        </w:rPr>
        <w:t>counsel,</w:t>
      </w:r>
      <w:r>
        <w:rPr>
          <w:color w:val="231F20"/>
          <w:spacing w:val="-7"/>
          <w:w w:val="105"/>
          <w:sz w:val="21"/>
        </w:rPr>
        <w:t xml:space="preserve"> </w:t>
      </w:r>
      <w:r>
        <w:rPr>
          <w:color w:val="231F20"/>
          <w:w w:val="105"/>
          <w:sz w:val="21"/>
        </w:rPr>
        <w:t>and</w:t>
      </w:r>
      <w:r>
        <w:rPr>
          <w:color w:val="231F20"/>
          <w:spacing w:val="-9"/>
          <w:w w:val="105"/>
          <w:sz w:val="21"/>
        </w:rPr>
        <w:t xml:space="preserve"> </w:t>
      </w:r>
      <w:r>
        <w:rPr>
          <w:color w:val="231F20"/>
          <w:w w:val="105"/>
          <w:sz w:val="21"/>
        </w:rPr>
        <w:t>paid</w:t>
      </w:r>
      <w:r>
        <w:rPr>
          <w:color w:val="231F20"/>
          <w:spacing w:val="-9"/>
          <w:w w:val="105"/>
          <w:sz w:val="21"/>
        </w:rPr>
        <w:t xml:space="preserve"> </w:t>
      </w:r>
      <w:r>
        <w:rPr>
          <w:color w:val="231F20"/>
          <w:w w:val="105"/>
          <w:sz w:val="21"/>
        </w:rPr>
        <w:t>by</w:t>
      </w:r>
      <w:r>
        <w:rPr>
          <w:color w:val="231F20"/>
          <w:spacing w:val="-11"/>
          <w:w w:val="105"/>
          <w:sz w:val="21"/>
        </w:rPr>
        <w:t xml:space="preserve"> </w:t>
      </w:r>
      <w:r>
        <w:rPr>
          <w:color w:val="231F20"/>
          <w:w w:val="105"/>
          <w:sz w:val="21"/>
        </w:rPr>
        <w:t>the</w:t>
      </w:r>
      <w:r>
        <w:rPr>
          <w:color w:val="231F20"/>
          <w:spacing w:val="-9"/>
          <w:w w:val="105"/>
          <w:sz w:val="21"/>
        </w:rPr>
        <w:t xml:space="preserve"> </w:t>
      </w:r>
      <w:r>
        <w:rPr>
          <w:color w:val="231F20"/>
          <w:w w:val="105"/>
          <w:sz w:val="21"/>
        </w:rPr>
        <w:t>counsel</w:t>
      </w:r>
      <w:r>
        <w:rPr>
          <w:color w:val="231F20"/>
          <w:spacing w:val="-9"/>
          <w:w w:val="105"/>
          <w:sz w:val="21"/>
        </w:rPr>
        <w:t xml:space="preserve"> </w:t>
      </w:r>
      <w:r>
        <w:rPr>
          <w:color w:val="231F20"/>
          <w:w w:val="105"/>
          <w:sz w:val="21"/>
        </w:rPr>
        <w:t>on</w:t>
      </w:r>
      <w:r>
        <w:rPr>
          <w:color w:val="231F20"/>
          <w:spacing w:val="-9"/>
          <w:w w:val="105"/>
          <w:sz w:val="21"/>
        </w:rPr>
        <w:t xml:space="preserve"> </w:t>
      </w:r>
      <w:r>
        <w:rPr>
          <w:color w:val="231F20"/>
          <w:w w:val="105"/>
          <w:sz w:val="21"/>
        </w:rPr>
        <w:t>brief,</w:t>
      </w:r>
      <w:r>
        <w:rPr>
          <w:color w:val="231F20"/>
          <w:spacing w:val="-7"/>
          <w:w w:val="105"/>
          <w:sz w:val="21"/>
        </w:rPr>
        <w:t xml:space="preserve"> </w:t>
      </w:r>
      <w:r>
        <w:rPr>
          <w:color w:val="231F20"/>
          <w:w w:val="105"/>
          <w:sz w:val="21"/>
        </w:rPr>
        <w:t>provided</w:t>
      </w:r>
      <w:r>
        <w:rPr>
          <w:color w:val="231F20"/>
          <w:spacing w:val="-9"/>
          <w:w w:val="105"/>
          <w:sz w:val="21"/>
        </w:rPr>
        <w:t xml:space="preserve"> </w:t>
      </w:r>
      <w:r>
        <w:rPr>
          <w:color w:val="231F20"/>
          <w:w w:val="105"/>
          <w:sz w:val="21"/>
        </w:rPr>
        <w:t>that</w:t>
      </w:r>
      <w:r>
        <w:rPr>
          <w:color w:val="231F20"/>
          <w:spacing w:val="-10"/>
          <w:w w:val="105"/>
          <w:sz w:val="21"/>
        </w:rPr>
        <w:t xml:space="preserve"> </w:t>
      </w:r>
      <w:r>
        <w:rPr>
          <w:color w:val="231F20"/>
          <w:w w:val="105"/>
          <w:sz w:val="21"/>
        </w:rPr>
        <w:t>this shall</w:t>
      </w:r>
      <w:r>
        <w:rPr>
          <w:color w:val="231F20"/>
          <w:spacing w:val="-10"/>
          <w:w w:val="105"/>
          <w:sz w:val="21"/>
        </w:rPr>
        <w:t xml:space="preserve"> </w:t>
      </w:r>
      <w:r>
        <w:rPr>
          <w:color w:val="231F20"/>
          <w:w w:val="105"/>
          <w:sz w:val="21"/>
        </w:rPr>
        <w:t>not</w:t>
      </w:r>
      <w:r>
        <w:rPr>
          <w:color w:val="231F20"/>
          <w:spacing w:val="-9"/>
          <w:w w:val="105"/>
          <w:sz w:val="21"/>
        </w:rPr>
        <w:t xml:space="preserve"> </w:t>
      </w:r>
      <w:r>
        <w:rPr>
          <w:color w:val="231F20"/>
          <w:w w:val="105"/>
          <w:sz w:val="21"/>
        </w:rPr>
        <w:t>be</w:t>
      </w:r>
      <w:r>
        <w:rPr>
          <w:color w:val="231F20"/>
          <w:spacing w:val="-11"/>
          <w:w w:val="105"/>
          <w:sz w:val="21"/>
        </w:rPr>
        <w:t xml:space="preserve"> </w:t>
      </w:r>
      <w:r>
        <w:rPr>
          <w:color w:val="231F20"/>
          <w:w w:val="105"/>
          <w:sz w:val="21"/>
        </w:rPr>
        <w:t>converted</w:t>
      </w:r>
      <w:r>
        <w:rPr>
          <w:color w:val="231F20"/>
          <w:spacing w:val="-11"/>
          <w:w w:val="105"/>
          <w:sz w:val="21"/>
        </w:rPr>
        <w:t xml:space="preserve"> </w:t>
      </w:r>
      <w:r>
        <w:rPr>
          <w:color w:val="231F20"/>
          <w:w w:val="105"/>
          <w:sz w:val="21"/>
        </w:rPr>
        <w:t>into</w:t>
      </w:r>
      <w:r>
        <w:rPr>
          <w:color w:val="231F20"/>
          <w:spacing w:val="-10"/>
          <w:w w:val="105"/>
          <w:sz w:val="21"/>
        </w:rPr>
        <w:t xml:space="preserve"> </w:t>
      </w:r>
      <w:r>
        <w:rPr>
          <w:color w:val="231F20"/>
          <w:w w:val="105"/>
          <w:sz w:val="21"/>
        </w:rPr>
        <w:t>a</w:t>
      </w:r>
      <w:r>
        <w:rPr>
          <w:color w:val="231F20"/>
          <w:spacing w:val="-11"/>
          <w:w w:val="105"/>
          <w:sz w:val="21"/>
        </w:rPr>
        <w:t xml:space="preserve"> </w:t>
      </w:r>
      <w:r>
        <w:rPr>
          <w:color w:val="231F20"/>
          <w:w w:val="105"/>
          <w:sz w:val="21"/>
        </w:rPr>
        <w:t>permanent</w:t>
      </w:r>
      <w:r>
        <w:rPr>
          <w:color w:val="231F20"/>
          <w:spacing w:val="-9"/>
          <w:w w:val="105"/>
          <w:sz w:val="21"/>
        </w:rPr>
        <w:t xml:space="preserve"> </w:t>
      </w:r>
      <w:r>
        <w:rPr>
          <w:color w:val="231F20"/>
          <w:w w:val="105"/>
          <w:sz w:val="21"/>
        </w:rPr>
        <w:t>arrangement</w:t>
      </w:r>
      <w:r>
        <w:rPr>
          <w:color w:val="231F20"/>
          <w:spacing w:val="-9"/>
          <w:w w:val="105"/>
          <w:sz w:val="21"/>
        </w:rPr>
        <w:t xml:space="preserve"> </w:t>
      </w:r>
      <w:r>
        <w:rPr>
          <w:color w:val="231F20"/>
          <w:w w:val="105"/>
          <w:sz w:val="21"/>
        </w:rPr>
        <w:t>akin</w:t>
      </w:r>
      <w:r>
        <w:rPr>
          <w:color w:val="231F20"/>
          <w:spacing w:val="-12"/>
          <w:w w:val="105"/>
          <w:sz w:val="21"/>
        </w:rPr>
        <w:t xml:space="preserve"> </w:t>
      </w:r>
      <w:r>
        <w:rPr>
          <w:color w:val="231F20"/>
          <w:w w:val="105"/>
          <w:sz w:val="21"/>
        </w:rPr>
        <w:t>to</w:t>
      </w:r>
      <w:r>
        <w:rPr>
          <w:color w:val="231F20"/>
          <w:spacing w:val="-11"/>
          <w:w w:val="105"/>
          <w:sz w:val="21"/>
        </w:rPr>
        <w:t xml:space="preserve"> </w:t>
      </w:r>
      <w:r>
        <w:rPr>
          <w:color w:val="231F20"/>
          <w:w w:val="105"/>
          <w:sz w:val="21"/>
        </w:rPr>
        <w:t>employment</w:t>
      </w:r>
      <w:r>
        <w:rPr>
          <w:color w:val="231F20"/>
          <w:spacing w:val="-9"/>
          <w:w w:val="105"/>
          <w:sz w:val="21"/>
        </w:rPr>
        <w:t xml:space="preserve"> </w:t>
      </w:r>
      <w:r>
        <w:rPr>
          <w:color w:val="231F20"/>
          <w:w w:val="105"/>
          <w:sz w:val="21"/>
        </w:rPr>
        <w:t>of</w:t>
      </w:r>
      <w:r>
        <w:rPr>
          <w:color w:val="231F20"/>
          <w:spacing w:val="-10"/>
          <w:w w:val="105"/>
          <w:sz w:val="21"/>
        </w:rPr>
        <w:t xml:space="preserve"> </w:t>
      </w:r>
      <w:r>
        <w:rPr>
          <w:color w:val="231F20"/>
          <w:w w:val="105"/>
          <w:sz w:val="21"/>
        </w:rPr>
        <w:t>one</w:t>
      </w:r>
      <w:bookmarkStart w:id="7" w:name="availability"/>
      <w:bookmarkEnd w:id="7"/>
      <w:r>
        <w:rPr>
          <w:color w:val="231F20"/>
          <w:w w:val="105"/>
          <w:sz w:val="21"/>
        </w:rPr>
        <w:t xml:space="preserve"> counsel by</w:t>
      </w:r>
      <w:r>
        <w:rPr>
          <w:color w:val="231F20"/>
          <w:spacing w:val="-4"/>
          <w:w w:val="105"/>
          <w:sz w:val="21"/>
        </w:rPr>
        <w:t xml:space="preserve"> </w:t>
      </w:r>
      <w:r>
        <w:rPr>
          <w:color w:val="231F20"/>
          <w:w w:val="105"/>
          <w:sz w:val="21"/>
        </w:rPr>
        <w:t>another.</w:t>
      </w:r>
    </w:p>
    <w:p w:rsidR="00CA7E34" w:rsidRDefault="00CA7E34" w:rsidP="00CA7E34">
      <w:pPr>
        <w:pStyle w:val="BodyText"/>
        <w:spacing w:before="4"/>
        <w:rPr>
          <w:sz w:val="20"/>
        </w:rPr>
      </w:pPr>
    </w:p>
    <w:p w:rsidR="00CA7E34" w:rsidRDefault="00CA7E34" w:rsidP="00CA7E34">
      <w:pPr>
        <w:pStyle w:val="ListParagraph"/>
        <w:numPr>
          <w:ilvl w:val="2"/>
          <w:numId w:val="10"/>
        </w:numPr>
        <w:tabs>
          <w:tab w:val="left" w:pos="1638"/>
          <w:tab w:val="left" w:pos="1639"/>
        </w:tabs>
        <w:spacing w:line="357" w:lineRule="auto"/>
        <w:ind w:left="1638" w:right="658"/>
        <w:jc w:val="both"/>
        <w:rPr>
          <w:color w:val="231F20"/>
          <w:sz w:val="21"/>
        </w:rPr>
      </w:pPr>
      <w:r>
        <w:rPr>
          <w:color w:val="231F20"/>
          <w:w w:val="105"/>
          <w:sz w:val="21"/>
        </w:rPr>
        <w:t>Counsel,</w:t>
      </w:r>
      <w:r>
        <w:rPr>
          <w:color w:val="231F20"/>
          <w:spacing w:val="-5"/>
          <w:w w:val="105"/>
          <w:sz w:val="21"/>
        </w:rPr>
        <w:t xml:space="preserve"> </w:t>
      </w:r>
      <w:r>
        <w:rPr>
          <w:color w:val="231F20"/>
          <w:w w:val="105"/>
          <w:sz w:val="21"/>
        </w:rPr>
        <w:t>upon</w:t>
      </w:r>
      <w:r>
        <w:rPr>
          <w:color w:val="231F20"/>
          <w:spacing w:val="-5"/>
          <w:w w:val="105"/>
          <w:sz w:val="21"/>
        </w:rPr>
        <w:t xml:space="preserve"> </w:t>
      </w:r>
      <w:r>
        <w:rPr>
          <w:color w:val="231F20"/>
          <w:w w:val="105"/>
          <w:sz w:val="21"/>
        </w:rPr>
        <w:t>accepting</w:t>
      </w:r>
      <w:r>
        <w:rPr>
          <w:color w:val="231F20"/>
          <w:spacing w:val="-6"/>
          <w:w w:val="105"/>
          <w:sz w:val="21"/>
        </w:rPr>
        <w:t xml:space="preserve"> </w:t>
      </w:r>
      <w:r>
        <w:rPr>
          <w:color w:val="231F20"/>
          <w:w w:val="105"/>
          <w:sz w:val="21"/>
        </w:rPr>
        <w:t>a</w:t>
      </w:r>
      <w:r>
        <w:rPr>
          <w:color w:val="231F20"/>
          <w:spacing w:val="-5"/>
          <w:w w:val="105"/>
          <w:sz w:val="21"/>
        </w:rPr>
        <w:t xml:space="preserve"> </w:t>
      </w:r>
      <w:r>
        <w:rPr>
          <w:color w:val="231F20"/>
          <w:w w:val="105"/>
          <w:sz w:val="21"/>
        </w:rPr>
        <w:t>brief,</w:t>
      </w:r>
      <w:r>
        <w:rPr>
          <w:color w:val="231F20"/>
          <w:spacing w:val="-5"/>
          <w:w w:val="105"/>
          <w:sz w:val="21"/>
        </w:rPr>
        <w:t xml:space="preserve"> </w:t>
      </w:r>
      <w:r>
        <w:rPr>
          <w:color w:val="231F20"/>
          <w:w w:val="105"/>
          <w:sz w:val="21"/>
        </w:rPr>
        <w:t>shall</w:t>
      </w:r>
      <w:r>
        <w:rPr>
          <w:color w:val="231F20"/>
          <w:spacing w:val="-6"/>
          <w:w w:val="105"/>
          <w:sz w:val="21"/>
        </w:rPr>
        <w:t xml:space="preserve"> </w:t>
      </w:r>
      <w:r>
        <w:rPr>
          <w:color w:val="231F20"/>
          <w:w w:val="105"/>
          <w:sz w:val="21"/>
        </w:rPr>
        <w:t>perform</w:t>
      </w:r>
      <w:r>
        <w:rPr>
          <w:color w:val="231F20"/>
          <w:spacing w:val="-6"/>
          <w:w w:val="105"/>
          <w:sz w:val="21"/>
        </w:rPr>
        <w:t xml:space="preserve"> </w:t>
      </w:r>
      <w:r>
        <w:rPr>
          <w:color w:val="231F20"/>
          <w:w w:val="105"/>
          <w:sz w:val="21"/>
        </w:rPr>
        <w:t>the</w:t>
      </w:r>
      <w:r>
        <w:rPr>
          <w:color w:val="231F20"/>
          <w:spacing w:val="-9"/>
          <w:w w:val="105"/>
          <w:sz w:val="21"/>
        </w:rPr>
        <w:t xml:space="preserve"> </w:t>
      </w:r>
      <w:r>
        <w:rPr>
          <w:color w:val="231F20"/>
          <w:w w:val="105"/>
          <w:sz w:val="21"/>
        </w:rPr>
        <w:t>necessary</w:t>
      </w:r>
      <w:r>
        <w:rPr>
          <w:color w:val="231F20"/>
          <w:spacing w:val="-7"/>
          <w:w w:val="105"/>
          <w:sz w:val="21"/>
        </w:rPr>
        <w:t xml:space="preserve"> </w:t>
      </w:r>
      <w:r>
        <w:rPr>
          <w:color w:val="231F20"/>
          <w:w w:val="105"/>
          <w:sz w:val="21"/>
        </w:rPr>
        <w:t>work</w:t>
      </w:r>
      <w:r>
        <w:rPr>
          <w:color w:val="231F20"/>
          <w:spacing w:val="-5"/>
          <w:w w:val="105"/>
          <w:sz w:val="21"/>
        </w:rPr>
        <w:t xml:space="preserve"> </w:t>
      </w:r>
      <w:r>
        <w:rPr>
          <w:color w:val="231F20"/>
          <w:w w:val="105"/>
          <w:sz w:val="21"/>
        </w:rPr>
        <w:t>to</w:t>
      </w:r>
      <w:r>
        <w:rPr>
          <w:color w:val="231F20"/>
          <w:spacing w:val="-9"/>
          <w:w w:val="105"/>
          <w:sz w:val="21"/>
        </w:rPr>
        <w:t xml:space="preserve"> </w:t>
      </w:r>
      <w:r>
        <w:rPr>
          <w:color w:val="231F20"/>
          <w:w w:val="105"/>
          <w:sz w:val="21"/>
        </w:rPr>
        <w:t>the</w:t>
      </w:r>
      <w:r>
        <w:rPr>
          <w:color w:val="231F20"/>
          <w:spacing w:val="-8"/>
          <w:w w:val="105"/>
          <w:sz w:val="21"/>
        </w:rPr>
        <w:t xml:space="preserve"> </w:t>
      </w:r>
      <w:r>
        <w:rPr>
          <w:color w:val="231F20"/>
          <w:w w:val="105"/>
          <w:sz w:val="21"/>
        </w:rPr>
        <w:t>best</w:t>
      </w:r>
      <w:r>
        <w:rPr>
          <w:color w:val="231F20"/>
          <w:spacing w:val="-4"/>
          <w:w w:val="105"/>
          <w:sz w:val="21"/>
        </w:rPr>
        <w:t xml:space="preserve"> </w:t>
      </w:r>
      <w:r>
        <w:rPr>
          <w:color w:val="231F20"/>
          <w:w w:val="105"/>
          <w:sz w:val="21"/>
        </w:rPr>
        <w:t>of their abilities, in keeping with counsels' seniority and relevant experience</w:t>
      </w:r>
      <w:r>
        <w:rPr>
          <w:color w:val="231F20"/>
          <w:spacing w:val="-43"/>
          <w:w w:val="105"/>
          <w:sz w:val="21"/>
        </w:rPr>
        <w:t xml:space="preserve"> </w:t>
      </w:r>
      <w:r>
        <w:rPr>
          <w:color w:val="231F20"/>
          <w:w w:val="105"/>
          <w:sz w:val="21"/>
        </w:rPr>
        <w:t>and:</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07"/>
          <w:tab w:val="left" w:pos="2208"/>
        </w:tabs>
        <w:spacing w:line="357" w:lineRule="auto"/>
        <w:ind w:left="2207" w:right="653"/>
        <w:jc w:val="both"/>
        <w:rPr>
          <w:color w:val="231F20"/>
          <w:sz w:val="21"/>
        </w:rPr>
      </w:pPr>
      <w:r>
        <w:rPr>
          <w:color w:val="231F20"/>
          <w:w w:val="105"/>
          <w:sz w:val="21"/>
        </w:rPr>
        <w:t>counsel, upon acceptance of a trial brief, tacitly represent that they can properly commit themselves to remaining available throughout the period of the trial without compromising such commitment by reason of any prior commitments in other matters, regardless of whether such other matters have been set down at a time before or after the period estimated for the duration of the</w:t>
      </w:r>
      <w:r>
        <w:rPr>
          <w:color w:val="231F20"/>
          <w:spacing w:val="-5"/>
          <w:w w:val="105"/>
          <w:sz w:val="21"/>
        </w:rPr>
        <w:t xml:space="preserve"> </w:t>
      </w:r>
      <w:r>
        <w:rPr>
          <w:color w:val="231F20"/>
          <w:w w:val="105"/>
          <w:sz w:val="21"/>
        </w:rPr>
        <w:t>trial;</w:t>
      </w:r>
    </w:p>
    <w:p w:rsidR="00CA7E34" w:rsidRDefault="00CA7E34" w:rsidP="00CA7E34">
      <w:pPr>
        <w:pStyle w:val="BodyText"/>
        <w:spacing w:before="3"/>
        <w:rPr>
          <w:sz w:val="20"/>
        </w:rPr>
      </w:pPr>
    </w:p>
    <w:p w:rsidR="00CA7E34" w:rsidRDefault="00CA7E34" w:rsidP="00CA7E34">
      <w:pPr>
        <w:pStyle w:val="ListParagraph"/>
        <w:numPr>
          <w:ilvl w:val="3"/>
          <w:numId w:val="10"/>
        </w:numPr>
        <w:tabs>
          <w:tab w:val="left" w:pos="2207"/>
          <w:tab w:val="left" w:pos="2208"/>
        </w:tabs>
        <w:spacing w:line="357" w:lineRule="auto"/>
        <w:ind w:left="2207" w:right="653"/>
        <w:jc w:val="both"/>
        <w:rPr>
          <w:color w:val="231F20"/>
          <w:sz w:val="21"/>
        </w:rPr>
      </w:pPr>
      <w:r>
        <w:rPr>
          <w:color w:val="231F20"/>
          <w:w w:val="105"/>
          <w:sz w:val="21"/>
        </w:rPr>
        <w:t>counsel, upon acceptance of a brief in any opposed application, tacitly represent</w:t>
      </w:r>
      <w:r>
        <w:rPr>
          <w:color w:val="231F20"/>
          <w:spacing w:val="-14"/>
          <w:w w:val="105"/>
          <w:sz w:val="21"/>
        </w:rPr>
        <w:t xml:space="preserve"> </w:t>
      </w:r>
      <w:r>
        <w:rPr>
          <w:color w:val="231F20"/>
          <w:w w:val="105"/>
          <w:sz w:val="21"/>
        </w:rPr>
        <w:t>that</w:t>
      </w:r>
      <w:r>
        <w:rPr>
          <w:color w:val="231F20"/>
          <w:spacing w:val="-13"/>
          <w:w w:val="105"/>
          <w:sz w:val="21"/>
        </w:rPr>
        <w:t xml:space="preserve"> </w:t>
      </w:r>
      <w:r>
        <w:rPr>
          <w:color w:val="231F20"/>
          <w:w w:val="105"/>
          <w:sz w:val="21"/>
        </w:rPr>
        <w:t>they</w:t>
      </w:r>
      <w:r>
        <w:rPr>
          <w:color w:val="231F20"/>
          <w:spacing w:val="-16"/>
          <w:w w:val="105"/>
          <w:sz w:val="21"/>
        </w:rPr>
        <w:t xml:space="preserve"> </w:t>
      </w:r>
      <w:r>
        <w:rPr>
          <w:color w:val="231F20"/>
          <w:w w:val="105"/>
          <w:sz w:val="21"/>
        </w:rPr>
        <w:t>can</w:t>
      </w:r>
      <w:r>
        <w:rPr>
          <w:color w:val="231F20"/>
          <w:spacing w:val="-15"/>
          <w:w w:val="105"/>
          <w:sz w:val="21"/>
        </w:rPr>
        <w:t xml:space="preserve"> </w:t>
      </w:r>
      <w:r>
        <w:rPr>
          <w:color w:val="231F20"/>
          <w:w w:val="105"/>
          <w:sz w:val="21"/>
        </w:rPr>
        <w:t>properly</w:t>
      </w:r>
      <w:r>
        <w:rPr>
          <w:color w:val="231F20"/>
          <w:spacing w:val="-15"/>
          <w:w w:val="105"/>
          <w:sz w:val="21"/>
        </w:rPr>
        <w:t xml:space="preserve"> </w:t>
      </w:r>
      <w:r>
        <w:rPr>
          <w:color w:val="231F20"/>
          <w:w w:val="105"/>
          <w:sz w:val="21"/>
        </w:rPr>
        <w:t>commit</w:t>
      </w:r>
      <w:r>
        <w:rPr>
          <w:color w:val="231F20"/>
          <w:spacing w:val="-13"/>
          <w:w w:val="105"/>
          <w:sz w:val="21"/>
        </w:rPr>
        <w:t xml:space="preserve"> </w:t>
      </w:r>
      <w:r>
        <w:rPr>
          <w:color w:val="231F20"/>
          <w:w w:val="105"/>
          <w:sz w:val="21"/>
        </w:rPr>
        <w:t>themselves</w:t>
      </w:r>
      <w:r>
        <w:rPr>
          <w:color w:val="231F20"/>
          <w:spacing w:val="-15"/>
          <w:w w:val="105"/>
          <w:sz w:val="21"/>
        </w:rPr>
        <w:t xml:space="preserve"> </w:t>
      </w:r>
      <w:r>
        <w:rPr>
          <w:color w:val="231F20"/>
          <w:w w:val="105"/>
          <w:sz w:val="21"/>
        </w:rPr>
        <w:t>to</w:t>
      </w:r>
      <w:r>
        <w:rPr>
          <w:color w:val="231F20"/>
          <w:spacing w:val="-15"/>
          <w:w w:val="105"/>
          <w:sz w:val="21"/>
        </w:rPr>
        <w:t xml:space="preserve"> </w:t>
      </w:r>
      <w:r>
        <w:rPr>
          <w:color w:val="231F20"/>
          <w:w w:val="105"/>
          <w:sz w:val="21"/>
        </w:rPr>
        <w:t>remaining</w:t>
      </w:r>
      <w:r>
        <w:rPr>
          <w:color w:val="231F20"/>
          <w:spacing w:val="-12"/>
          <w:w w:val="105"/>
          <w:sz w:val="21"/>
        </w:rPr>
        <w:t xml:space="preserve"> </w:t>
      </w:r>
      <w:r>
        <w:rPr>
          <w:color w:val="231F20"/>
          <w:w w:val="105"/>
          <w:sz w:val="21"/>
        </w:rPr>
        <w:t>available throughout</w:t>
      </w:r>
      <w:r>
        <w:rPr>
          <w:color w:val="231F20"/>
          <w:spacing w:val="-11"/>
          <w:w w:val="105"/>
          <w:sz w:val="21"/>
        </w:rPr>
        <w:t xml:space="preserve"> </w:t>
      </w:r>
      <w:r>
        <w:rPr>
          <w:color w:val="231F20"/>
          <w:w w:val="105"/>
          <w:sz w:val="21"/>
        </w:rPr>
        <w:t>the</w:t>
      </w:r>
      <w:r>
        <w:rPr>
          <w:color w:val="231F20"/>
          <w:spacing w:val="-13"/>
          <w:w w:val="105"/>
          <w:sz w:val="21"/>
        </w:rPr>
        <w:t xml:space="preserve"> </w:t>
      </w:r>
      <w:r>
        <w:rPr>
          <w:color w:val="231F20"/>
          <w:w w:val="105"/>
          <w:sz w:val="21"/>
        </w:rPr>
        <w:t>period</w:t>
      </w:r>
      <w:r>
        <w:rPr>
          <w:color w:val="231F20"/>
          <w:spacing w:val="-11"/>
          <w:w w:val="105"/>
          <w:sz w:val="21"/>
        </w:rPr>
        <w:t xml:space="preserve"> </w:t>
      </w:r>
      <w:r>
        <w:rPr>
          <w:color w:val="231F20"/>
          <w:w w:val="105"/>
          <w:sz w:val="21"/>
        </w:rPr>
        <w:t>during</w:t>
      </w:r>
      <w:r>
        <w:rPr>
          <w:color w:val="231F20"/>
          <w:spacing w:val="-10"/>
          <w:w w:val="105"/>
          <w:sz w:val="21"/>
        </w:rPr>
        <w:t xml:space="preserve"> </w:t>
      </w:r>
      <w:r>
        <w:rPr>
          <w:color w:val="231F20"/>
          <w:w w:val="105"/>
          <w:sz w:val="21"/>
        </w:rPr>
        <w:t>which</w:t>
      </w:r>
      <w:r>
        <w:rPr>
          <w:color w:val="231F20"/>
          <w:spacing w:val="-11"/>
          <w:w w:val="105"/>
          <w:sz w:val="21"/>
        </w:rPr>
        <w:t xml:space="preserve"> </w:t>
      </w:r>
      <w:r>
        <w:rPr>
          <w:color w:val="231F20"/>
          <w:w w:val="105"/>
          <w:sz w:val="21"/>
        </w:rPr>
        <w:t>that</w:t>
      </w:r>
      <w:r>
        <w:rPr>
          <w:color w:val="231F20"/>
          <w:spacing w:val="-10"/>
          <w:w w:val="105"/>
          <w:sz w:val="21"/>
        </w:rPr>
        <w:t xml:space="preserve"> </w:t>
      </w:r>
      <w:r>
        <w:rPr>
          <w:color w:val="231F20"/>
          <w:w w:val="105"/>
          <w:sz w:val="21"/>
        </w:rPr>
        <w:t>opposed</w:t>
      </w:r>
      <w:r>
        <w:rPr>
          <w:color w:val="231F20"/>
          <w:spacing w:val="-11"/>
          <w:w w:val="105"/>
          <w:sz w:val="21"/>
        </w:rPr>
        <w:t xml:space="preserve"> </w:t>
      </w:r>
      <w:r>
        <w:rPr>
          <w:color w:val="231F20"/>
          <w:w w:val="105"/>
          <w:sz w:val="21"/>
        </w:rPr>
        <w:t>application</w:t>
      </w:r>
      <w:r>
        <w:rPr>
          <w:color w:val="231F20"/>
          <w:spacing w:val="-11"/>
          <w:w w:val="105"/>
          <w:sz w:val="21"/>
        </w:rPr>
        <w:t xml:space="preserve"> </w:t>
      </w:r>
      <w:r>
        <w:rPr>
          <w:color w:val="231F20"/>
          <w:w w:val="105"/>
          <w:sz w:val="21"/>
        </w:rPr>
        <w:t>may</w:t>
      </w:r>
      <w:r>
        <w:rPr>
          <w:color w:val="231F20"/>
          <w:spacing w:val="-14"/>
          <w:w w:val="105"/>
          <w:sz w:val="21"/>
        </w:rPr>
        <w:t xml:space="preserve"> </w:t>
      </w:r>
      <w:r>
        <w:rPr>
          <w:color w:val="231F20"/>
          <w:w w:val="105"/>
          <w:sz w:val="21"/>
        </w:rPr>
        <w:t>be</w:t>
      </w:r>
      <w:r>
        <w:rPr>
          <w:color w:val="231F20"/>
          <w:spacing w:val="-11"/>
          <w:w w:val="105"/>
          <w:sz w:val="21"/>
        </w:rPr>
        <w:t xml:space="preserve"> </w:t>
      </w:r>
      <w:r>
        <w:rPr>
          <w:color w:val="231F20"/>
          <w:w w:val="105"/>
          <w:sz w:val="21"/>
        </w:rPr>
        <w:t>heard without compromising such commitment by reason of any prior commitments</w:t>
      </w:r>
      <w:r>
        <w:rPr>
          <w:color w:val="231F20"/>
          <w:spacing w:val="12"/>
          <w:w w:val="105"/>
          <w:sz w:val="21"/>
        </w:rPr>
        <w:t xml:space="preserve"> </w:t>
      </w:r>
      <w:r>
        <w:rPr>
          <w:color w:val="231F20"/>
          <w:w w:val="105"/>
          <w:sz w:val="21"/>
        </w:rPr>
        <w:t>in</w:t>
      </w:r>
      <w:r>
        <w:rPr>
          <w:color w:val="231F20"/>
          <w:spacing w:val="12"/>
          <w:w w:val="105"/>
          <w:sz w:val="21"/>
        </w:rPr>
        <w:t xml:space="preserve"> </w:t>
      </w:r>
      <w:r>
        <w:rPr>
          <w:color w:val="231F20"/>
          <w:w w:val="105"/>
          <w:sz w:val="21"/>
        </w:rPr>
        <w:t>other</w:t>
      </w:r>
      <w:r>
        <w:rPr>
          <w:color w:val="231F20"/>
          <w:spacing w:val="10"/>
          <w:w w:val="105"/>
          <w:sz w:val="21"/>
        </w:rPr>
        <w:t xml:space="preserve"> </w:t>
      </w:r>
      <w:r>
        <w:rPr>
          <w:color w:val="231F20"/>
          <w:w w:val="105"/>
          <w:sz w:val="21"/>
        </w:rPr>
        <w:t>matters,</w:t>
      </w:r>
      <w:r>
        <w:rPr>
          <w:color w:val="231F20"/>
          <w:spacing w:val="12"/>
          <w:w w:val="105"/>
          <w:sz w:val="21"/>
        </w:rPr>
        <w:t xml:space="preserve"> </w:t>
      </w:r>
      <w:r>
        <w:rPr>
          <w:color w:val="231F20"/>
          <w:w w:val="105"/>
          <w:sz w:val="21"/>
        </w:rPr>
        <w:t>regardless</w:t>
      </w:r>
      <w:r>
        <w:rPr>
          <w:color w:val="231F20"/>
          <w:spacing w:val="9"/>
          <w:w w:val="105"/>
          <w:sz w:val="21"/>
        </w:rPr>
        <w:t xml:space="preserve"> </w:t>
      </w:r>
      <w:r>
        <w:rPr>
          <w:color w:val="231F20"/>
          <w:w w:val="105"/>
          <w:sz w:val="21"/>
        </w:rPr>
        <w:t>of</w:t>
      </w:r>
      <w:r>
        <w:rPr>
          <w:color w:val="231F20"/>
          <w:spacing w:val="15"/>
          <w:w w:val="105"/>
          <w:sz w:val="21"/>
        </w:rPr>
        <w:t xml:space="preserve"> </w:t>
      </w:r>
      <w:r>
        <w:rPr>
          <w:color w:val="231F20"/>
          <w:w w:val="105"/>
          <w:sz w:val="21"/>
        </w:rPr>
        <w:t>whether</w:t>
      </w:r>
      <w:r>
        <w:rPr>
          <w:color w:val="231F20"/>
          <w:spacing w:val="14"/>
          <w:w w:val="105"/>
          <w:sz w:val="21"/>
        </w:rPr>
        <w:t xml:space="preserve"> </w:t>
      </w:r>
      <w:r>
        <w:rPr>
          <w:color w:val="231F20"/>
          <w:w w:val="105"/>
          <w:sz w:val="21"/>
        </w:rPr>
        <w:t>such</w:t>
      </w:r>
      <w:r>
        <w:rPr>
          <w:color w:val="231F20"/>
          <w:spacing w:val="12"/>
          <w:w w:val="105"/>
          <w:sz w:val="21"/>
        </w:rPr>
        <w:t xml:space="preserve"> </w:t>
      </w:r>
      <w:r>
        <w:rPr>
          <w:color w:val="231F20"/>
          <w:w w:val="105"/>
          <w:sz w:val="21"/>
        </w:rPr>
        <w:t>other</w:t>
      </w:r>
      <w:r>
        <w:rPr>
          <w:color w:val="231F20"/>
          <w:spacing w:val="10"/>
          <w:w w:val="105"/>
          <w:sz w:val="21"/>
        </w:rPr>
        <w:t xml:space="preserve"> </w:t>
      </w:r>
      <w:r>
        <w:rPr>
          <w:color w:val="231F20"/>
          <w:w w:val="105"/>
          <w:sz w:val="21"/>
        </w:rPr>
        <w:t>matters</w:t>
      </w:r>
    </w:p>
    <w:p w:rsidR="00CA7E34" w:rsidRDefault="00CA7E34" w:rsidP="00CA7E34">
      <w:pPr>
        <w:spacing w:line="357" w:lineRule="auto"/>
        <w:jc w:val="both"/>
        <w:rPr>
          <w:sz w:val="21"/>
        </w:rPr>
        <w:sectPr w:rsidR="00CA7E34">
          <w:headerReference w:type="even" r:id="rId5"/>
          <w:headerReference w:type="default" r:id="rId6"/>
          <w:footerReference w:type="even" r:id="rId7"/>
          <w:footerReference w:type="default" r:id="rId8"/>
          <w:pgSz w:w="11910" w:h="16840"/>
          <w:pgMar w:top="1460" w:right="940" w:bottom="780" w:left="920" w:header="248" w:footer="583" w:gutter="0"/>
          <w:cols w:space="720"/>
        </w:sectPr>
      </w:pPr>
    </w:p>
    <w:p w:rsidR="00CA7E34" w:rsidRDefault="00CA7E34" w:rsidP="00CA7E34">
      <w:pPr>
        <w:pStyle w:val="BodyText"/>
        <w:spacing w:before="103"/>
        <w:ind w:left="9154"/>
      </w:pPr>
      <w:r>
        <w:rPr>
          <w:color w:val="231F20"/>
          <w:w w:val="105"/>
        </w:rPr>
        <w:lastRenderedPageBreak/>
        <w:t>28</w:t>
      </w:r>
    </w:p>
    <w:p w:rsidR="00CA7E34" w:rsidRDefault="00CA7E34" w:rsidP="00CA7E34">
      <w:pPr>
        <w:pStyle w:val="BodyText"/>
        <w:spacing w:before="173" w:line="357" w:lineRule="auto"/>
        <w:ind w:left="2221"/>
      </w:pPr>
      <w:r>
        <w:rPr>
          <w:color w:val="231F20"/>
          <w:w w:val="105"/>
        </w:rPr>
        <w:t>have been set down at a time before or after the period during which the opposed application may be heard.</w:t>
      </w:r>
    </w:p>
    <w:p w:rsidR="00CA7E34" w:rsidRDefault="00CA7E34" w:rsidP="00CA7E34">
      <w:pPr>
        <w:pStyle w:val="BodyText"/>
        <w:spacing w:before="11"/>
        <w:rPr>
          <w:sz w:val="19"/>
        </w:rPr>
      </w:pPr>
    </w:p>
    <w:p w:rsidR="00CA7E34" w:rsidRDefault="00CA7E34" w:rsidP="00CA7E34">
      <w:pPr>
        <w:pStyle w:val="ListParagraph"/>
        <w:numPr>
          <w:ilvl w:val="2"/>
          <w:numId w:val="10"/>
        </w:numPr>
        <w:tabs>
          <w:tab w:val="left" w:pos="1652"/>
          <w:tab w:val="left" w:pos="1653"/>
        </w:tabs>
        <w:spacing w:line="357" w:lineRule="auto"/>
        <w:ind w:right="648"/>
        <w:jc w:val="both"/>
        <w:rPr>
          <w:color w:val="231F20"/>
          <w:sz w:val="21"/>
        </w:rPr>
      </w:pPr>
      <w:r>
        <w:rPr>
          <w:color w:val="231F20"/>
          <w:w w:val="105"/>
          <w:sz w:val="21"/>
        </w:rPr>
        <w:t>Counsel must decline the offer of a brief if their other commitments do not reasonably allow them to discharge their duty of diligence in the preparation of the brief. In particular, counsel shall not accept any brief if it is reasonably foreseeable that</w:t>
      </w:r>
      <w:r>
        <w:rPr>
          <w:color w:val="231F20"/>
          <w:spacing w:val="-3"/>
          <w:w w:val="105"/>
          <w:sz w:val="21"/>
        </w:rPr>
        <w:t xml:space="preserve"> </w:t>
      </w:r>
      <w:r>
        <w:rPr>
          <w:color w:val="231F20"/>
          <w:w w:val="105"/>
          <w:sz w:val="21"/>
        </w:rPr>
        <w:t>-</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21"/>
          <w:tab w:val="left" w:pos="2222"/>
        </w:tabs>
        <w:spacing w:before="1" w:line="357" w:lineRule="auto"/>
        <w:ind w:right="643"/>
        <w:jc w:val="both"/>
        <w:rPr>
          <w:color w:val="231F20"/>
          <w:sz w:val="21"/>
        </w:rPr>
      </w:pPr>
      <w:r>
        <w:rPr>
          <w:color w:val="231F20"/>
          <w:w w:val="105"/>
          <w:sz w:val="21"/>
        </w:rPr>
        <w:t>counsel shall be unable to attend to all of the necessary work within a reasonable</w:t>
      </w:r>
      <w:r>
        <w:rPr>
          <w:color w:val="231F20"/>
          <w:spacing w:val="-2"/>
          <w:w w:val="105"/>
          <w:sz w:val="21"/>
        </w:rPr>
        <w:t xml:space="preserve"> </w:t>
      </w:r>
      <w:r>
        <w:rPr>
          <w:color w:val="231F20"/>
          <w:w w:val="105"/>
          <w:sz w:val="21"/>
        </w:rPr>
        <w:t>time;</w:t>
      </w:r>
    </w:p>
    <w:p w:rsidR="00CA7E34" w:rsidRDefault="00CA7E34" w:rsidP="00CA7E34">
      <w:pPr>
        <w:pStyle w:val="BodyText"/>
        <w:spacing w:before="10"/>
        <w:rPr>
          <w:sz w:val="19"/>
        </w:rPr>
      </w:pPr>
    </w:p>
    <w:p w:rsidR="00CA7E34" w:rsidRDefault="00CA7E34" w:rsidP="00CA7E34">
      <w:pPr>
        <w:pStyle w:val="ListParagraph"/>
        <w:numPr>
          <w:ilvl w:val="3"/>
          <w:numId w:val="10"/>
        </w:numPr>
        <w:tabs>
          <w:tab w:val="left" w:pos="2221"/>
          <w:tab w:val="left" w:pos="2222"/>
        </w:tabs>
        <w:spacing w:line="360" w:lineRule="auto"/>
        <w:ind w:right="647"/>
        <w:jc w:val="both"/>
        <w:rPr>
          <w:color w:val="231F20"/>
          <w:sz w:val="21"/>
        </w:rPr>
      </w:pPr>
      <w:r>
        <w:rPr>
          <w:color w:val="231F20"/>
          <w:w w:val="105"/>
          <w:sz w:val="21"/>
        </w:rPr>
        <w:t>the risk exists that counsel might, because of a conflict of interest or any other reason, have to surrender the</w:t>
      </w:r>
      <w:r>
        <w:rPr>
          <w:color w:val="231F20"/>
          <w:spacing w:val="-10"/>
          <w:w w:val="105"/>
          <w:sz w:val="21"/>
        </w:rPr>
        <w:t xml:space="preserve"> </w:t>
      </w:r>
      <w:r>
        <w:rPr>
          <w:color w:val="231F20"/>
          <w:w w:val="105"/>
          <w:sz w:val="21"/>
        </w:rPr>
        <w:t>brief;</w:t>
      </w:r>
    </w:p>
    <w:p w:rsidR="00CA7E34" w:rsidRDefault="00CA7E34" w:rsidP="00CA7E34">
      <w:pPr>
        <w:pStyle w:val="BodyText"/>
        <w:spacing w:before="8"/>
        <w:rPr>
          <w:sz w:val="19"/>
        </w:rPr>
      </w:pPr>
    </w:p>
    <w:p w:rsidR="00CA7E34" w:rsidRDefault="00CA7E34" w:rsidP="00CA7E34">
      <w:pPr>
        <w:pStyle w:val="ListParagraph"/>
        <w:numPr>
          <w:ilvl w:val="3"/>
          <w:numId w:val="10"/>
        </w:numPr>
        <w:tabs>
          <w:tab w:val="left" w:pos="2221"/>
          <w:tab w:val="left" w:pos="2222"/>
        </w:tabs>
        <w:spacing w:line="357" w:lineRule="auto"/>
        <w:ind w:right="640"/>
        <w:jc w:val="both"/>
        <w:rPr>
          <w:color w:val="231F20"/>
          <w:sz w:val="21"/>
        </w:rPr>
      </w:pPr>
      <w:r>
        <w:rPr>
          <w:color w:val="231F20"/>
          <w:w w:val="105"/>
          <w:sz w:val="21"/>
        </w:rPr>
        <w:t>the failure to attend to the brief timeously or the surrender of the brief is likely to result in embarrassment, inconvenience or prejudice to the instructing attorney or the client or a fellow counsel who might be briefed thereafter, or to the</w:t>
      </w:r>
      <w:r>
        <w:rPr>
          <w:color w:val="231F20"/>
          <w:spacing w:val="-9"/>
          <w:w w:val="105"/>
          <w:sz w:val="21"/>
        </w:rPr>
        <w:t xml:space="preserve"> </w:t>
      </w:r>
      <w:r>
        <w:rPr>
          <w:color w:val="231F20"/>
          <w:w w:val="105"/>
          <w:sz w:val="21"/>
        </w:rPr>
        <w:t>court.</w:t>
      </w:r>
    </w:p>
    <w:p w:rsidR="00CA7E34" w:rsidRDefault="00CA7E34" w:rsidP="00CA7E34">
      <w:pPr>
        <w:pStyle w:val="BodyText"/>
        <w:rPr>
          <w:sz w:val="20"/>
        </w:rPr>
      </w:pPr>
    </w:p>
    <w:p w:rsidR="00CA7E34" w:rsidRDefault="00CA7E34" w:rsidP="00CA7E34">
      <w:pPr>
        <w:pStyle w:val="ListParagraph"/>
        <w:numPr>
          <w:ilvl w:val="2"/>
          <w:numId w:val="10"/>
        </w:numPr>
        <w:tabs>
          <w:tab w:val="left" w:pos="1652"/>
          <w:tab w:val="left" w:pos="1653"/>
        </w:tabs>
        <w:spacing w:line="357" w:lineRule="auto"/>
        <w:ind w:right="643"/>
        <w:jc w:val="both"/>
        <w:rPr>
          <w:color w:val="231F20"/>
          <w:sz w:val="21"/>
        </w:rPr>
      </w:pPr>
      <w:r>
        <w:rPr>
          <w:color w:val="231F20"/>
          <w:w w:val="105"/>
          <w:sz w:val="21"/>
        </w:rPr>
        <w:t>If,</w:t>
      </w:r>
      <w:r>
        <w:rPr>
          <w:color w:val="231F20"/>
          <w:spacing w:val="-7"/>
          <w:w w:val="105"/>
          <w:sz w:val="21"/>
        </w:rPr>
        <w:t xml:space="preserve"> </w:t>
      </w:r>
      <w:r>
        <w:rPr>
          <w:color w:val="231F20"/>
          <w:w w:val="105"/>
          <w:sz w:val="21"/>
        </w:rPr>
        <w:t>after</w:t>
      </w:r>
      <w:r>
        <w:rPr>
          <w:color w:val="231F20"/>
          <w:spacing w:val="-7"/>
          <w:w w:val="105"/>
          <w:sz w:val="21"/>
        </w:rPr>
        <w:t xml:space="preserve"> </w:t>
      </w:r>
      <w:r>
        <w:rPr>
          <w:color w:val="231F20"/>
          <w:w w:val="105"/>
          <w:sz w:val="21"/>
        </w:rPr>
        <w:t>counsel</w:t>
      </w:r>
      <w:r>
        <w:rPr>
          <w:color w:val="231F20"/>
          <w:spacing w:val="-7"/>
          <w:w w:val="105"/>
          <w:sz w:val="21"/>
        </w:rPr>
        <w:t xml:space="preserve"> </w:t>
      </w:r>
      <w:r>
        <w:rPr>
          <w:color w:val="231F20"/>
          <w:w w:val="105"/>
          <w:sz w:val="21"/>
        </w:rPr>
        <w:t>has</w:t>
      </w:r>
      <w:r>
        <w:rPr>
          <w:color w:val="231F20"/>
          <w:spacing w:val="-7"/>
          <w:w w:val="105"/>
          <w:sz w:val="21"/>
        </w:rPr>
        <w:t xml:space="preserve"> </w:t>
      </w:r>
      <w:r>
        <w:rPr>
          <w:color w:val="231F20"/>
          <w:w w:val="105"/>
          <w:sz w:val="21"/>
        </w:rPr>
        <w:t>accepted</w:t>
      </w:r>
      <w:r>
        <w:rPr>
          <w:color w:val="231F20"/>
          <w:spacing w:val="-8"/>
          <w:w w:val="105"/>
          <w:sz w:val="21"/>
        </w:rPr>
        <w:t xml:space="preserve"> </w:t>
      </w:r>
      <w:r>
        <w:rPr>
          <w:color w:val="231F20"/>
          <w:w w:val="105"/>
          <w:sz w:val="21"/>
        </w:rPr>
        <w:t>a</w:t>
      </w:r>
      <w:r>
        <w:rPr>
          <w:color w:val="231F20"/>
          <w:spacing w:val="-8"/>
          <w:w w:val="105"/>
          <w:sz w:val="21"/>
        </w:rPr>
        <w:t xml:space="preserve"> </w:t>
      </w:r>
      <w:r>
        <w:rPr>
          <w:color w:val="231F20"/>
          <w:w w:val="105"/>
          <w:sz w:val="21"/>
        </w:rPr>
        <w:t>brief</w:t>
      </w:r>
      <w:r>
        <w:rPr>
          <w:color w:val="231F20"/>
          <w:spacing w:val="-5"/>
          <w:w w:val="105"/>
          <w:sz w:val="21"/>
        </w:rPr>
        <w:t xml:space="preserve"> </w:t>
      </w:r>
      <w:r>
        <w:rPr>
          <w:color w:val="231F20"/>
          <w:w w:val="105"/>
          <w:sz w:val="21"/>
        </w:rPr>
        <w:t>in</w:t>
      </w:r>
      <w:r>
        <w:rPr>
          <w:color w:val="231F20"/>
          <w:spacing w:val="-8"/>
          <w:w w:val="105"/>
          <w:sz w:val="21"/>
        </w:rPr>
        <w:t xml:space="preserve"> </w:t>
      </w:r>
      <w:r>
        <w:rPr>
          <w:color w:val="231F20"/>
          <w:w w:val="105"/>
          <w:sz w:val="21"/>
        </w:rPr>
        <w:t>any</w:t>
      </w:r>
      <w:r>
        <w:rPr>
          <w:color w:val="231F20"/>
          <w:spacing w:val="-10"/>
          <w:w w:val="105"/>
          <w:sz w:val="21"/>
        </w:rPr>
        <w:t xml:space="preserve"> </w:t>
      </w:r>
      <w:r>
        <w:rPr>
          <w:color w:val="231F20"/>
          <w:w w:val="105"/>
          <w:sz w:val="21"/>
        </w:rPr>
        <w:t>matter,</w:t>
      </w:r>
      <w:r>
        <w:rPr>
          <w:color w:val="231F20"/>
          <w:spacing w:val="-7"/>
          <w:w w:val="105"/>
          <w:sz w:val="21"/>
        </w:rPr>
        <w:t xml:space="preserve"> </w:t>
      </w:r>
      <w:r>
        <w:rPr>
          <w:color w:val="231F20"/>
          <w:w w:val="105"/>
          <w:sz w:val="21"/>
        </w:rPr>
        <w:t>any</w:t>
      </w:r>
      <w:r>
        <w:rPr>
          <w:color w:val="231F20"/>
          <w:spacing w:val="-7"/>
          <w:w w:val="105"/>
          <w:sz w:val="21"/>
        </w:rPr>
        <w:t xml:space="preserve"> </w:t>
      </w:r>
      <w:r>
        <w:rPr>
          <w:color w:val="231F20"/>
          <w:w w:val="105"/>
          <w:sz w:val="21"/>
        </w:rPr>
        <w:t>circumstance</w:t>
      </w:r>
      <w:r>
        <w:rPr>
          <w:color w:val="231F20"/>
          <w:spacing w:val="-9"/>
          <w:w w:val="105"/>
          <w:sz w:val="21"/>
        </w:rPr>
        <w:t xml:space="preserve"> </w:t>
      </w:r>
      <w:r>
        <w:rPr>
          <w:color w:val="231F20"/>
          <w:w w:val="105"/>
          <w:sz w:val="21"/>
        </w:rPr>
        <w:t>arises</w:t>
      </w:r>
      <w:r>
        <w:rPr>
          <w:color w:val="231F20"/>
          <w:spacing w:val="-7"/>
          <w:w w:val="105"/>
          <w:sz w:val="21"/>
        </w:rPr>
        <w:t xml:space="preserve"> </w:t>
      </w:r>
      <w:r>
        <w:rPr>
          <w:color w:val="231F20"/>
          <w:w w:val="105"/>
          <w:sz w:val="21"/>
        </w:rPr>
        <w:t>that imperils the proper discharge of counsel’s duty of diligence, counsel shall, once such eventuality is apparent, especially in respect of trial briefs, report such circumstances to the instructing attorney to facilitate timeous steps to inhibit prejudice</w:t>
      </w:r>
      <w:r>
        <w:rPr>
          <w:color w:val="231F20"/>
          <w:spacing w:val="-10"/>
          <w:w w:val="105"/>
          <w:sz w:val="21"/>
        </w:rPr>
        <w:t xml:space="preserve"> </w:t>
      </w:r>
      <w:r>
        <w:rPr>
          <w:color w:val="231F20"/>
          <w:w w:val="105"/>
          <w:sz w:val="21"/>
        </w:rPr>
        <w:t>to</w:t>
      </w:r>
      <w:r>
        <w:rPr>
          <w:color w:val="231F20"/>
          <w:spacing w:val="-10"/>
          <w:w w:val="105"/>
          <w:sz w:val="21"/>
        </w:rPr>
        <w:t xml:space="preserve"> </w:t>
      </w:r>
      <w:r>
        <w:rPr>
          <w:color w:val="231F20"/>
          <w:w w:val="105"/>
          <w:sz w:val="21"/>
        </w:rPr>
        <w:t>the</w:t>
      </w:r>
      <w:r>
        <w:rPr>
          <w:color w:val="231F20"/>
          <w:spacing w:val="-9"/>
          <w:w w:val="105"/>
          <w:sz w:val="21"/>
        </w:rPr>
        <w:t xml:space="preserve"> </w:t>
      </w:r>
      <w:r>
        <w:rPr>
          <w:color w:val="231F20"/>
          <w:w w:val="105"/>
          <w:sz w:val="21"/>
        </w:rPr>
        <w:t>client</w:t>
      </w:r>
      <w:r>
        <w:rPr>
          <w:color w:val="231F20"/>
          <w:spacing w:val="-6"/>
          <w:w w:val="105"/>
          <w:sz w:val="21"/>
        </w:rPr>
        <w:t xml:space="preserve"> </w:t>
      </w:r>
      <w:r>
        <w:rPr>
          <w:color w:val="231F20"/>
          <w:w w:val="105"/>
          <w:sz w:val="21"/>
        </w:rPr>
        <w:t>and</w:t>
      </w:r>
      <w:r>
        <w:rPr>
          <w:color w:val="231F20"/>
          <w:spacing w:val="-9"/>
          <w:w w:val="105"/>
          <w:sz w:val="21"/>
        </w:rPr>
        <w:t xml:space="preserve"> </w:t>
      </w:r>
      <w:r>
        <w:rPr>
          <w:color w:val="231F20"/>
          <w:w w:val="105"/>
          <w:sz w:val="21"/>
        </w:rPr>
        <w:t>facilitate</w:t>
      </w:r>
      <w:r>
        <w:rPr>
          <w:color w:val="231F20"/>
          <w:spacing w:val="-9"/>
          <w:w w:val="105"/>
          <w:sz w:val="21"/>
        </w:rPr>
        <w:t xml:space="preserve"> </w:t>
      </w:r>
      <w:r>
        <w:rPr>
          <w:color w:val="231F20"/>
          <w:w w:val="105"/>
          <w:sz w:val="21"/>
        </w:rPr>
        <w:t>a</w:t>
      </w:r>
      <w:r>
        <w:rPr>
          <w:color w:val="231F20"/>
          <w:spacing w:val="-8"/>
          <w:w w:val="105"/>
          <w:sz w:val="21"/>
        </w:rPr>
        <w:t xml:space="preserve"> </w:t>
      </w:r>
      <w:r>
        <w:rPr>
          <w:color w:val="231F20"/>
          <w:w w:val="105"/>
          <w:sz w:val="21"/>
        </w:rPr>
        <w:t>successor</w:t>
      </w:r>
      <w:r>
        <w:rPr>
          <w:color w:val="231F20"/>
          <w:spacing w:val="-8"/>
          <w:w w:val="105"/>
          <w:sz w:val="21"/>
        </w:rPr>
        <w:t xml:space="preserve"> </w:t>
      </w:r>
      <w:r>
        <w:rPr>
          <w:color w:val="231F20"/>
          <w:w w:val="105"/>
          <w:sz w:val="21"/>
        </w:rPr>
        <w:t>to</w:t>
      </w:r>
      <w:r>
        <w:rPr>
          <w:color w:val="231F20"/>
          <w:spacing w:val="-10"/>
          <w:w w:val="105"/>
          <w:sz w:val="21"/>
        </w:rPr>
        <w:t xml:space="preserve"> </w:t>
      </w:r>
      <w:r>
        <w:rPr>
          <w:color w:val="231F20"/>
          <w:w w:val="105"/>
          <w:sz w:val="21"/>
        </w:rPr>
        <w:t>be</w:t>
      </w:r>
      <w:r>
        <w:rPr>
          <w:color w:val="231F20"/>
          <w:spacing w:val="-7"/>
          <w:w w:val="105"/>
          <w:sz w:val="21"/>
        </w:rPr>
        <w:t xml:space="preserve"> </w:t>
      </w:r>
      <w:r>
        <w:rPr>
          <w:color w:val="231F20"/>
          <w:w w:val="105"/>
          <w:sz w:val="21"/>
        </w:rPr>
        <w:t>briefed</w:t>
      </w:r>
      <w:r>
        <w:rPr>
          <w:color w:val="231F20"/>
          <w:spacing w:val="-8"/>
          <w:w w:val="105"/>
          <w:sz w:val="21"/>
        </w:rPr>
        <w:t xml:space="preserve"> </w:t>
      </w:r>
      <w:r>
        <w:rPr>
          <w:color w:val="231F20"/>
          <w:w w:val="105"/>
          <w:sz w:val="21"/>
        </w:rPr>
        <w:t>in</w:t>
      </w:r>
      <w:r>
        <w:rPr>
          <w:color w:val="231F20"/>
          <w:spacing w:val="-9"/>
          <w:w w:val="105"/>
          <w:sz w:val="21"/>
        </w:rPr>
        <w:t xml:space="preserve"> </w:t>
      </w:r>
      <w:r>
        <w:rPr>
          <w:color w:val="231F20"/>
          <w:w w:val="105"/>
          <w:sz w:val="21"/>
        </w:rPr>
        <w:t>time</w:t>
      </w:r>
      <w:r>
        <w:rPr>
          <w:color w:val="231F20"/>
          <w:spacing w:val="-10"/>
          <w:w w:val="105"/>
          <w:sz w:val="21"/>
        </w:rPr>
        <w:t xml:space="preserve"> </w:t>
      </w:r>
      <w:r>
        <w:rPr>
          <w:color w:val="231F20"/>
          <w:w w:val="105"/>
          <w:sz w:val="21"/>
        </w:rPr>
        <w:t>to</w:t>
      </w:r>
      <w:r>
        <w:rPr>
          <w:color w:val="231F20"/>
          <w:spacing w:val="-10"/>
          <w:w w:val="105"/>
          <w:sz w:val="21"/>
        </w:rPr>
        <w:t xml:space="preserve"> </w:t>
      </w:r>
      <w:r>
        <w:rPr>
          <w:color w:val="231F20"/>
          <w:w w:val="105"/>
          <w:sz w:val="21"/>
        </w:rPr>
        <w:t>take</w:t>
      </w:r>
      <w:r>
        <w:rPr>
          <w:color w:val="231F20"/>
          <w:spacing w:val="-9"/>
          <w:w w:val="105"/>
          <w:sz w:val="21"/>
        </w:rPr>
        <w:t xml:space="preserve"> </w:t>
      </w:r>
      <w:r>
        <w:rPr>
          <w:color w:val="231F20"/>
          <w:w w:val="105"/>
          <w:sz w:val="21"/>
        </w:rPr>
        <w:t>over the brief.</w:t>
      </w:r>
    </w:p>
    <w:p w:rsidR="00CA7E34" w:rsidRDefault="00CA7E34" w:rsidP="00CA7E34">
      <w:pPr>
        <w:pStyle w:val="BodyText"/>
        <w:spacing w:before="2"/>
        <w:rPr>
          <w:sz w:val="20"/>
        </w:rPr>
      </w:pPr>
    </w:p>
    <w:p w:rsidR="00CA7E34" w:rsidRDefault="00CA7E34" w:rsidP="00CA7E34">
      <w:pPr>
        <w:pStyle w:val="ListParagraph"/>
        <w:numPr>
          <w:ilvl w:val="2"/>
          <w:numId w:val="10"/>
        </w:numPr>
        <w:tabs>
          <w:tab w:val="left" w:pos="1652"/>
          <w:tab w:val="left" w:pos="1653"/>
        </w:tabs>
        <w:spacing w:before="1"/>
        <w:rPr>
          <w:color w:val="231F20"/>
          <w:sz w:val="21"/>
        </w:rPr>
      </w:pPr>
      <w:r>
        <w:rPr>
          <w:color w:val="231F20"/>
          <w:w w:val="105"/>
          <w:sz w:val="21"/>
        </w:rPr>
        <w:t>Counsel shall not accept more than one brief on trial for the same</w:t>
      </w:r>
      <w:r>
        <w:rPr>
          <w:color w:val="231F20"/>
          <w:spacing w:val="-28"/>
          <w:w w:val="105"/>
          <w:sz w:val="21"/>
        </w:rPr>
        <w:t xml:space="preserve"> </w:t>
      </w:r>
      <w:r>
        <w:rPr>
          <w:color w:val="231F20"/>
          <w:w w:val="105"/>
          <w:sz w:val="21"/>
        </w:rPr>
        <w:t>day.</w:t>
      </w:r>
    </w:p>
    <w:p w:rsidR="00CA7E34" w:rsidRDefault="00CA7E34" w:rsidP="00CA7E34">
      <w:pPr>
        <w:pStyle w:val="BodyText"/>
        <w:spacing w:before="1"/>
        <w:rPr>
          <w:sz w:val="30"/>
        </w:rPr>
      </w:pPr>
    </w:p>
    <w:p w:rsidR="00CA7E34" w:rsidRDefault="00CA7E34" w:rsidP="00CA7E34">
      <w:pPr>
        <w:pStyle w:val="ListParagraph"/>
        <w:numPr>
          <w:ilvl w:val="2"/>
          <w:numId w:val="10"/>
        </w:numPr>
        <w:tabs>
          <w:tab w:val="left" w:pos="1652"/>
          <w:tab w:val="left" w:pos="1653"/>
        </w:tabs>
        <w:spacing w:line="357" w:lineRule="auto"/>
        <w:ind w:right="650"/>
        <w:jc w:val="both"/>
        <w:rPr>
          <w:color w:val="231F20"/>
          <w:sz w:val="21"/>
        </w:rPr>
      </w:pPr>
      <w:r>
        <w:rPr>
          <w:color w:val="231F20"/>
          <w:w w:val="105"/>
          <w:sz w:val="21"/>
        </w:rPr>
        <w:t>Counsel shall not, when briefed on trial on a given day, also accept a brief to appear in any other opposed matter, save an application for leave to appeal, provided such proceedings are arranged to ensure no interference with the matter in which counsel is briefed on</w:t>
      </w:r>
      <w:r>
        <w:rPr>
          <w:color w:val="231F20"/>
          <w:spacing w:val="-11"/>
          <w:w w:val="105"/>
          <w:sz w:val="21"/>
        </w:rPr>
        <w:t xml:space="preserve"> </w:t>
      </w:r>
      <w:r>
        <w:rPr>
          <w:color w:val="231F20"/>
          <w:w w:val="105"/>
          <w:sz w:val="21"/>
        </w:rPr>
        <w:t>trial.</w:t>
      </w:r>
    </w:p>
    <w:p w:rsidR="00CA7E34" w:rsidRDefault="00CA7E34" w:rsidP="00CA7E34">
      <w:pPr>
        <w:pStyle w:val="BodyText"/>
        <w:rPr>
          <w:sz w:val="20"/>
        </w:rPr>
      </w:pPr>
    </w:p>
    <w:p w:rsidR="00CA7E34" w:rsidRDefault="00CA7E34" w:rsidP="00CA7E34">
      <w:pPr>
        <w:pStyle w:val="ListParagraph"/>
        <w:numPr>
          <w:ilvl w:val="2"/>
          <w:numId w:val="10"/>
        </w:numPr>
        <w:tabs>
          <w:tab w:val="left" w:pos="1653"/>
        </w:tabs>
        <w:spacing w:line="360" w:lineRule="auto"/>
        <w:ind w:right="646"/>
        <w:jc w:val="both"/>
        <w:rPr>
          <w:color w:val="231F20"/>
          <w:sz w:val="21"/>
        </w:rPr>
      </w:pPr>
      <w:r>
        <w:rPr>
          <w:color w:val="231F20"/>
          <w:w w:val="105"/>
          <w:sz w:val="21"/>
        </w:rPr>
        <w:t>Counsel</w:t>
      </w:r>
      <w:r>
        <w:rPr>
          <w:color w:val="231F20"/>
          <w:spacing w:val="-9"/>
          <w:w w:val="105"/>
          <w:sz w:val="21"/>
        </w:rPr>
        <w:t xml:space="preserve"> </w:t>
      </w:r>
      <w:r>
        <w:rPr>
          <w:color w:val="231F20"/>
          <w:w w:val="105"/>
          <w:sz w:val="21"/>
        </w:rPr>
        <w:t>may,</w:t>
      </w:r>
      <w:r>
        <w:rPr>
          <w:color w:val="231F20"/>
          <w:spacing w:val="-6"/>
          <w:w w:val="105"/>
          <w:sz w:val="21"/>
        </w:rPr>
        <w:t xml:space="preserve"> </w:t>
      </w:r>
      <w:r>
        <w:rPr>
          <w:color w:val="231F20"/>
          <w:w w:val="105"/>
          <w:sz w:val="21"/>
        </w:rPr>
        <w:t>on</w:t>
      </w:r>
      <w:r>
        <w:rPr>
          <w:color w:val="231F20"/>
          <w:spacing w:val="-8"/>
          <w:w w:val="105"/>
          <w:sz w:val="21"/>
        </w:rPr>
        <w:t xml:space="preserve"> </w:t>
      </w:r>
      <w:r>
        <w:rPr>
          <w:color w:val="231F20"/>
          <w:w w:val="105"/>
          <w:sz w:val="21"/>
        </w:rPr>
        <w:t>a</w:t>
      </w:r>
      <w:r>
        <w:rPr>
          <w:color w:val="231F20"/>
          <w:spacing w:val="-10"/>
          <w:w w:val="105"/>
          <w:sz w:val="21"/>
        </w:rPr>
        <w:t xml:space="preserve"> </w:t>
      </w:r>
      <w:r>
        <w:rPr>
          <w:color w:val="231F20"/>
          <w:w w:val="105"/>
          <w:sz w:val="21"/>
        </w:rPr>
        <w:t>day</w:t>
      </w:r>
      <w:r>
        <w:rPr>
          <w:color w:val="231F20"/>
          <w:spacing w:val="-10"/>
          <w:w w:val="105"/>
          <w:sz w:val="21"/>
        </w:rPr>
        <w:t xml:space="preserve"> </w:t>
      </w:r>
      <w:r>
        <w:rPr>
          <w:color w:val="231F20"/>
          <w:w w:val="105"/>
          <w:sz w:val="21"/>
        </w:rPr>
        <w:t>on</w:t>
      </w:r>
      <w:r>
        <w:rPr>
          <w:color w:val="231F20"/>
          <w:spacing w:val="-8"/>
          <w:w w:val="105"/>
          <w:sz w:val="21"/>
        </w:rPr>
        <w:t xml:space="preserve"> </w:t>
      </w:r>
      <w:r>
        <w:rPr>
          <w:color w:val="231F20"/>
          <w:w w:val="105"/>
          <w:sz w:val="21"/>
        </w:rPr>
        <w:t>which</w:t>
      </w:r>
      <w:r>
        <w:rPr>
          <w:color w:val="231F20"/>
          <w:spacing w:val="-9"/>
          <w:w w:val="105"/>
          <w:sz w:val="21"/>
        </w:rPr>
        <w:t xml:space="preserve"> </w:t>
      </w:r>
      <w:r>
        <w:rPr>
          <w:color w:val="231F20"/>
          <w:w w:val="105"/>
          <w:sz w:val="21"/>
        </w:rPr>
        <w:t>counsel</w:t>
      </w:r>
      <w:r>
        <w:rPr>
          <w:color w:val="231F20"/>
          <w:spacing w:val="-8"/>
          <w:w w:val="105"/>
          <w:sz w:val="21"/>
        </w:rPr>
        <w:t xml:space="preserve"> </w:t>
      </w:r>
      <w:r>
        <w:rPr>
          <w:color w:val="231F20"/>
          <w:w w:val="105"/>
          <w:sz w:val="21"/>
        </w:rPr>
        <w:t>is</w:t>
      </w:r>
      <w:r>
        <w:rPr>
          <w:color w:val="231F20"/>
          <w:spacing w:val="-7"/>
          <w:w w:val="105"/>
          <w:sz w:val="21"/>
        </w:rPr>
        <w:t xml:space="preserve"> </w:t>
      </w:r>
      <w:r>
        <w:rPr>
          <w:color w:val="231F20"/>
          <w:w w:val="105"/>
          <w:sz w:val="21"/>
        </w:rPr>
        <w:t>briefed</w:t>
      </w:r>
      <w:r>
        <w:rPr>
          <w:color w:val="231F20"/>
          <w:spacing w:val="-8"/>
          <w:w w:val="105"/>
          <w:sz w:val="21"/>
        </w:rPr>
        <w:t xml:space="preserve"> </w:t>
      </w:r>
      <w:r>
        <w:rPr>
          <w:color w:val="231F20"/>
          <w:w w:val="105"/>
          <w:sz w:val="21"/>
        </w:rPr>
        <w:t>on</w:t>
      </w:r>
      <w:r>
        <w:rPr>
          <w:color w:val="231F20"/>
          <w:spacing w:val="-10"/>
          <w:w w:val="105"/>
          <w:sz w:val="21"/>
        </w:rPr>
        <w:t xml:space="preserve"> </w:t>
      </w:r>
      <w:r>
        <w:rPr>
          <w:color w:val="231F20"/>
          <w:w w:val="105"/>
          <w:sz w:val="21"/>
        </w:rPr>
        <w:t>trial,</w:t>
      </w:r>
      <w:r>
        <w:rPr>
          <w:color w:val="231F20"/>
          <w:spacing w:val="-7"/>
          <w:w w:val="105"/>
          <w:sz w:val="21"/>
        </w:rPr>
        <w:t xml:space="preserve"> </w:t>
      </w:r>
      <w:r>
        <w:rPr>
          <w:color w:val="231F20"/>
          <w:w w:val="105"/>
          <w:sz w:val="21"/>
        </w:rPr>
        <w:t>accept</w:t>
      </w:r>
      <w:r>
        <w:rPr>
          <w:color w:val="231F20"/>
          <w:spacing w:val="-8"/>
          <w:w w:val="105"/>
          <w:sz w:val="21"/>
        </w:rPr>
        <w:t xml:space="preserve"> </w:t>
      </w:r>
      <w:r>
        <w:rPr>
          <w:color w:val="231F20"/>
          <w:w w:val="105"/>
          <w:sz w:val="21"/>
        </w:rPr>
        <w:t>a</w:t>
      </w:r>
      <w:r>
        <w:rPr>
          <w:color w:val="231F20"/>
          <w:spacing w:val="-10"/>
          <w:w w:val="105"/>
          <w:sz w:val="21"/>
        </w:rPr>
        <w:t xml:space="preserve"> </w:t>
      </w:r>
      <w:r>
        <w:rPr>
          <w:color w:val="231F20"/>
          <w:w w:val="105"/>
          <w:sz w:val="21"/>
        </w:rPr>
        <w:t>further</w:t>
      </w:r>
      <w:r>
        <w:rPr>
          <w:color w:val="231F20"/>
          <w:spacing w:val="-7"/>
          <w:w w:val="105"/>
          <w:sz w:val="21"/>
        </w:rPr>
        <w:t xml:space="preserve"> </w:t>
      </w:r>
      <w:r>
        <w:rPr>
          <w:color w:val="231F20"/>
          <w:w w:val="105"/>
          <w:sz w:val="21"/>
        </w:rPr>
        <w:t>brief only on matters listed below, provided that the performance of that further brief does not interfere with the conduct of the matter in which counsel is briefed on trial:</w:t>
      </w:r>
    </w:p>
    <w:p w:rsidR="00CA7E34" w:rsidRDefault="00CA7E34" w:rsidP="00CA7E34">
      <w:pPr>
        <w:pStyle w:val="BodyText"/>
        <w:spacing w:before="4"/>
        <w:rPr>
          <w:sz w:val="19"/>
        </w:rPr>
      </w:pPr>
    </w:p>
    <w:p w:rsidR="00CA7E34" w:rsidRDefault="00CA7E34" w:rsidP="00CA7E34">
      <w:pPr>
        <w:pStyle w:val="ListParagraph"/>
        <w:numPr>
          <w:ilvl w:val="3"/>
          <w:numId w:val="10"/>
        </w:numPr>
        <w:tabs>
          <w:tab w:val="left" w:pos="2221"/>
          <w:tab w:val="left" w:pos="2222"/>
        </w:tabs>
        <w:spacing w:line="357" w:lineRule="auto"/>
        <w:ind w:left="2220" w:right="639"/>
        <w:jc w:val="both"/>
        <w:rPr>
          <w:color w:val="231F20"/>
          <w:sz w:val="21"/>
        </w:rPr>
      </w:pPr>
      <w:r>
        <w:rPr>
          <w:color w:val="231F20"/>
          <w:w w:val="105"/>
          <w:sz w:val="21"/>
        </w:rPr>
        <w:t>a brief to mention, at a roll call, a trial matter for postponement by agreement;</w:t>
      </w:r>
    </w:p>
    <w:p w:rsidR="00CA7E34" w:rsidRDefault="00CA7E34" w:rsidP="00CA7E34">
      <w:pPr>
        <w:spacing w:line="357" w:lineRule="auto"/>
        <w:jc w:val="both"/>
        <w:rPr>
          <w:sz w:val="21"/>
        </w:rPr>
        <w:sectPr w:rsidR="00CA7E34">
          <w:pgSz w:w="11910" w:h="16840"/>
          <w:pgMar w:top="1460" w:right="940" w:bottom="780" w:left="920" w:header="248" w:footer="583" w:gutter="0"/>
          <w:cols w:space="720"/>
        </w:sectPr>
      </w:pPr>
    </w:p>
    <w:p w:rsidR="00CA7E34" w:rsidRDefault="00CA7E34" w:rsidP="00CA7E34">
      <w:pPr>
        <w:spacing w:before="109"/>
        <w:ind w:left="9140"/>
        <w:rPr>
          <w:sz w:val="20"/>
        </w:rPr>
      </w:pPr>
      <w:r>
        <w:rPr>
          <w:color w:val="231F20"/>
          <w:w w:val="110"/>
          <w:sz w:val="20"/>
        </w:rPr>
        <w:lastRenderedPageBreak/>
        <w:t>29</w:t>
      </w:r>
    </w:p>
    <w:p w:rsidR="00CA7E34" w:rsidRDefault="00CA7E34" w:rsidP="00CA7E34">
      <w:pPr>
        <w:pStyle w:val="ListParagraph"/>
        <w:numPr>
          <w:ilvl w:val="3"/>
          <w:numId w:val="10"/>
        </w:numPr>
        <w:tabs>
          <w:tab w:val="left" w:pos="2207"/>
          <w:tab w:val="left" w:pos="2208"/>
        </w:tabs>
        <w:spacing w:before="175" w:line="367" w:lineRule="auto"/>
        <w:ind w:left="2207" w:right="658"/>
        <w:rPr>
          <w:color w:val="231F20"/>
          <w:sz w:val="20"/>
        </w:rPr>
      </w:pPr>
      <w:r>
        <w:rPr>
          <w:color w:val="231F20"/>
          <w:w w:val="110"/>
          <w:sz w:val="20"/>
        </w:rPr>
        <w:t>a</w:t>
      </w:r>
      <w:r>
        <w:rPr>
          <w:color w:val="231F20"/>
          <w:spacing w:val="-7"/>
          <w:w w:val="110"/>
          <w:sz w:val="20"/>
        </w:rPr>
        <w:t xml:space="preserve"> </w:t>
      </w:r>
      <w:r>
        <w:rPr>
          <w:color w:val="231F20"/>
          <w:w w:val="110"/>
          <w:sz w:val="20"/>
        </w:rPr>
        <w:t>brief</w:t>
      </w:r>
      <w:r>
        <w:rPr>
          <w:color w:val="231F20"/>
          <w:spacing w:val="-7"/>
          <w:w w:val="110"/>
          <w:sz w:val="20"/>
        </w:rPr>
        <w:t xml:space="preserve"> </w:t>
      </w:r>
      <w:r>
        <w:rPr>
          <w:color w:val="231F20"/>
          <w:w w:val="110"/>
          <w:sz w:val="20"/>
        </w:rPr>
        <w:t>to</w:t>
      </w:r>
      <w:r>
        <w:rPr>
          <w:color w:val="231F20"/>
          <w:spacing w:val="-8"/>
          <w:w w:val="110"/>
          <w:sz w:val="20"/>
        </w:rPr>
        <w:t xml:space="preserve"> </w:t>
      </w:r>
      <w:r>
        <w:rPr>
          <w:color w:val="231F20"/>
          <w:w w:val="110"/>
          <w:sz w:val="20"/>
        </w:rPr>
        <w:t>record,</w:t>
      </w:r>
      <w:r>
        <w:rPr>
          <w:color w:val="231F20"/>
          <w:spacing w:val="-8"/>
          <w:w w:val="110"/>
          <w:sz w:val="20"/>
        </w:rPr>
        <w:t xml:space="preserve"> </w:t>
      </w:r>
      <w:r>
        <w:rPr>
          <w:color w:val="231F20"/>
          <w:w w:val="110"/>
          <w:sz w:val="20"/>
        </w:rPr>
        <w:t>at</w:t>
      </w:r>
      <w:r>
        <w:rPr>
          <w:color w:val="231F20"/>
          <w:spacing w:val="-7"/>
          <w:w w:val="110"/>
          <w:sz w:val="20"/>
        </w:rPr>
        <w:t xml:space="preserve"> </w:t>
      </w:r>
      <w:r>
        <w:rPr>
          <w:color w:val="231F20"/>
          <w:w w:val="110"/>
          <w:sz w:val="20"/>
        </w:rPr>
        <w:t>the</w:t>
      </w:r>
      <w:r>
        <w:rPr>
          <w:color w:val="231F20"/>
          <w:spacing w:val="-9"/>
          <w:w w:val="110"/>
          <w:sz w:val="20"/>
        </w:rPr>
        <w:t xml:space="preserve"> </w:t>
      </w:r>
      <w:r>
        <w:rPr>
          <w:color w:val="231F20"/>
          <w:w w:val="110"/>
          <w:sz w:val="20"/>
        </w:rPr>
        <w:t>roll</w:t>
      </w:r>
      <w:r>
        <w:rPr>
          <w:color w:val="231F20"/>
          <w:spacing w:val="-7"/>
          <w:w w:val="110"/>
          <w:sz w:val="20"/>
        </w:rPr>
        <w:t xml:space="preserve"> </w:t>
      </w:r>
      <w:r>
        <w:rPr>
          <w:color w:val="231F20"/>
          <w:w w:val="110"/>
          <w:sz w:val="20"/>
        </w:rPr>
        <w:t>call,</w:t>
      </w:r>
      <w:r>
        <w:rPr>
          <w:color w:val="231F20"/>
          <w:spacing w:val="-6"/>
          <w:w w:val="110"/>
          <w:sz w:val="20"/>
        </w:rPr>
        <w:t xml:space="preserve"> </w:t>
      </w:r>
      <w:r>
        <w:rPr>
          <w:color w:val="231F20"/>
          <w:w w:val="110"/>
          <w:sz w:val="20"/>
        </w:rPr>
        <w:t>the</w:t>
      </w:r>
      <w:r>
        <w:rPr>
          <w:color w:val="231F20"/>
          <w:spacing w:val="-11"/>
          <w:w w:val="110"/>
          <w:sz w:val="20"/>
        </w:rPr>
        <w:t xml:space="preserve"> </w:t>
      </w:r>
      <w:r>
        <w:rPr>
          <w:color w:val="231F20"/>
          <w:w w:val="110"/>
          <w:sz w:val="20"/>
        </w:rPr>
        <w:t>fact</w:t>
      </w:r>
      <w:r>
        <w:rPr>
          <w:color w:val="231F20"/>
          <w:spacing w:val="-7"/>
          <w:w w:val="110"/>
          <w:sz w:val="20"/>
        </w:rPr>
        <w:t xml:space="preserve"> </w:t>
      </w:r>
      <w:r>
        <w:rPr>
          <w:color w:val="231F20"/>
          <w:w w:val="110"/>
          <w:sz w:val="20"/>
        </w:rPr>
        <w:t>of</w:t>
      </w:r>
      <w:r>
        <w:rPr>
          <w:color w:val="231F20"/>
          <w:spacing w:val="-5"/>
          <w:w w:val="110"/>
          <w:sz w:val="20"/>
        </w:rPr>
        <w:t xml:space="preserve"> </w:t>
      </w:r>
      <w:r>
        <w:rPr>
          <w:color w:val="231F20"/>
          <w:w w:val="110"/>
          <w:sz w:val="20"/>
        </w:rPr>
        <w:t>a</w:t>
      </w:r>
      <w:r>
        <w:rPr>
          <w:color w:val="231F20"/>
          <w:spacing w:val="-9"/>
          <w:w w:val="110"/>
          <w:sz w:val="20"/>
        </w:rPr>
        <w:t xml:space="preserve"> </w:t>
      </w:r>
      <w:r>
        <w:rPr>
          <w:color w:val="231F20"/>
          <w:w w:val="110"/>
          <w:sz w:val="20"/>
        </w:rPr>
        <w:t>settlement</w:t>
      </w:r>
      <w:r>
        <w:rPr>
          <w:color w:val="231F20"/>
          <w:spacing w:val="-7"/>
          <w:w w:val="110"/>
          <w:sz w:val="20"/>
        </w:rPr>
        <w:t xml:space="preserve"> </w:t>
      </w:r>
      <w:r>
        <w:rPr>
          <w:color w:val="231F20"/>
          <w:w w:val="110"/>
          <w:sz w:val="20"/>
        </w:rPr>
        <w:t>of</w:t>
      </w:r>
      <w:r>
        <w:rPr>
          <w:color w:val="231F20"/>
          <w:spacing w:val="-5"/>
          <w:w w:val="110"/>
          <w:sz w:val="20"/>
        </w:rPr>
        <w:t xml:space="preserve"> </w:t>
      </w:r>
      <w:r>
        <w:rPr>
          <w:color w:val="231F20"/>
          <w:w w:val="110"/>
          <w:sz w:val="20"/>
        </w:rPr>
        <w:t>a</w:t>
      </w:r>
      <w:r>
        <w:rPr>
          <w:color w:val="231F20"/>
          <w:spacing w:val="-8"/>
          <w:w w:val="110"/>
          <w:sz w:val="20"/>
        </w:rPr>
        <w:t xml:space="preserve"> </w:t>
      </w:r>
      <w:r>
        <w:rPr>
          <w:color w:val="231F20"/>
          <w:w w:val="110"/>
          <w:sz w:val="20"/>
        </w:rPr>
        <w:t>trial</w:t>
      </w:r>
      <w:r>
        <w:rPr>
          <w:color w:val="231F20"/>
          <w:spacing w:val="-8"/>
          <w:w w:val="110"/>
          <w:sz w:val="20"/>
        </w:rPr>
        <w:t xml:space="preserve"> </w:t>
      </w:r>
      <w:r>
        <w:rPr>
          <w:color w:val="231F20"/>
          <w:w w:val="110"/>
          <w:sz w:val="20"/>
        </w:rPr>
        <w:t>matter</w:t>
      </w:r>
      <w:r>
        <w:rPr>
          <w:color w:val="231F20"/>
          <w:spacing w:val="-7"/>
          <w:w w:val="110"/>
          <w:sz w:val="20"/>
        </w:rPr>
        <w:t xml:space="preserve"> </w:t>
      </w:r>
      <w:r>
        <w:rPr>
          <w:color w:val="231F20"/>
          <w:w w:val="110"/>
          <w:sz w:val="20"/>
        </w:rPr>
        <w:t>and submit a settlement agreement to be made an order of</w:t>
      </w:r>
      <w:r>
        <w:rPr>
          <w:color w:val="231F20"/>
          <w:spacing w:val="-14"/>
          <w:w w:val="110"/>
          <w:sz w:val="20"/>
        </w:rPr>
        <w:t xml:space="preserve"> </w:t>
      </w:r>
      <w:r>
        <w:rPr>
          <w:color w:val="231F20"/>
          <w:w w:val="110"/>
          <w:sz w:val="20"/>
        </w:rPr>
        <w:t>court;</w:t>
      </w:r>
    </w:p>
    <w:p w:rsidR="00CA7E34" w:rsidRDefault="00CA7E34" w:rsidP="00CA7E34">
      <w:pPr>
        <w:pStyle w:val="BodyText"/>
        <w:spacing w:before="2"/>
        <w:rPr>
          <w:sz w:val="19"/>
        </w:rPr>
      </w:pPr>
    </w:p>
    <w:p w:rsidR="00CA7E34" w:rsidRDefault="00CA7E34" w:rsidP="00CA7E34">
      <w:pPr>
        <w:pStyle w:val="ListParagraph"/>
        <w:numPr>
          <w:ilvl w:val="3"/>
          <w:numId w:val="10"/>
        </w:numPr>
        <w:tabs>
          <w:tab w:val="left" w:pos="2207"/>
          <w:tab w:val="left" w:pos="2208"/>
        </w:tabs>
        <w:spacing w:line="367" w:lineRule="auto"/>
        <w:ind w:left="2207" w:right="659"/>
        <w:rPr>
          <w:color w:val="231F20"/>
          <w:sz w:val="20"/>
        </w:rPr>
      </w:pPr>
      <w:r>
        <w:rPr>
          <w:color w:val="231F20"/>
          <w:w w:val="110"/>
          <w:sz w:val="20"/>
        </w:rPr>
        <w:t>a</w:t>
      </w:r>
      <w:r>
        <w:rPr>
          <w:color w:val="231F20"/>
          <w:spacing w:val="-4"/>
          <w:w w:val="110"/>
          <w:sz w:val="20"/>
        </w:rPr>
        <w:t xml:space="preserve"> </w:t>
      </w:r>
      <w:r>
        <w:rPr>
          <w:color w:val="231F20"/>
          <w:w w:val="110"/>
          <w:sz w:val="20"/>
        </w:rPr>
        <w:t>brief</w:t>
      </w:r>
      <w:r>
        <w:rPr>
          <w:color w:val="231F20"/>
          <w:spacing w:val="-6"/>
          <w:w w:val="110"/>
          <w:sz w:val="20"/>
        </w:rPr>
        <w:t xml:space="preserve"> </w:t>
      </w:r>
      <w:r>
        <w:rPr>
          <w:color w:val="231F20"/>
          <w:w w:val="110"/>
          <w:sz w:val="20"/>
        </w:rPr>
        <w:t>to</w:t>
      </w:r>
      <w:r>
        <w:rPr>
          <w:color w:val="231F20"/>
          <w:spacing w:val="-6"/>
          <w:w w:val="110"/>
          <w:sz w:val="20"/>
        </w:rPr>
        <w:t xml:space="preserve"> </w:t>
      </w:r>
      <w:r>
        <w:rPr>
          <w:color w:val="231F20"/>
          <w:w w:val="110"/>
          <w:sz w:val="20"/>
        </w:rPr>
        <w:t>note</w:t>
      </w:r>
      <w:r>
        <w:rPr>
          <w:color w:val="231F20"/>
          <w:spacing w:val="-7"/>
          <w:w w:val="110"/>
          <w:sz w:val="20"/>
        </w:rPr>
        <w:t xml:space="preserve"> </w:t>
      </w:r>
      <w:r>
        <w:rPr>
          <w:color w:val="231F20"/>
          <w:w w:val="110"/>
          <w:sz w:val="20"/>
        </w:rPr>
        <w:t>a</w:t>
      </w:r>
      <w:r>
        <w:rPr>
          <w:color w:val="231F20"/>
          <w:spacing w:val="-6"/>
          <w:w w:val="110"/>
          <w:sz w:val="20"/>
        </w:rPr>
        <w:t xml:space="preserve"> </w:t>
      </w:r>
      <w:r>
        <w:rPr>
          <w:color w:val="231F20"/>
          <w:w w:val="110"/>
          <w:sz w:val="20"/>
        </w:rPr>
        <w:t>judgment</w:t>
      </w:r>
      <w:r>
        <w:rPr>
          <w:color w:val="231F20"/>
          <w:spacing w:val="-3"/>
          <w:w w:val="110"/>
          <w:sz w:val="20"/>
        </w:rPr>
        <w:t xml:space="preserve"> </w:t>
      </w:r>
      <w:r>
        <w:rPr>
          <w:color w:val="231F20"/>
          <w:w w:val="110"/>
          <w:sz w:val="20"/>
        </w:rPr>
        <w:t>in</w:t>
      </w:r>
      <w:r>
        <w:rPr>
          <w:color w:val="231F20"/>
          <w:spacing w:val="-6"/>
          <w:w w:val="110"/>
          <w:sz w:val="20"/>
        </w:rPr>
        <w:t xml:space="preserve"> </w:t>
      </w:r>
      <w:r>
        <w:rPr>
          <w:color w:val="231F20"/>
          <w:w w:val="110"/>
          <w:sz w:val="20"/>
        </w:rPr>
        <w:t>a</w:t>
      </w:r>
      <w:r>
        <w:rPr>
          <w:color w:val="231F20"/>
          <w:spacing w:val="-9"/>
          <w:w w:val="110"/>
          <w:sz w:val="20"/>
        </w:rPr>
        <w:t xml:space="preserve"> </w:t>
      </w:r>
      <w:r>
        <w:rPr>
          <w:color w:val="231F20"/>
          <w:w w:val="110"/>
          <w:sz w:val="20"/>
        </w:rPr>
        <w:t>matter</w:t>
      </w:r>
      <w:r>
        <w:rPr>
          <w:color w:val="231F20"/>
          <w:spacing w:val="-5"/>
          <w:w w:val="110"/>
          <w:sz w:val="20"/>
        </w:rPr>
        <w:t xml:space="preserve"> </w:t>
      </w:r>
      <w:r>
        <w:rPr>
          <w:color w:val="231F20"/>
          <w:w w:val="110"/>
          <w:sz w:val="20"/>
        </w:rPr>
        <w:t>in</w:t>
      </w:r>
      <w:r>
        <w:rPr>
          <w:color w:val="231F20"/>
          <w:spacing w:val="-7"/>
          <w:w w:val="110"/>
          <w:sz w:val="20"/>
        </w:rPr>
        <w:t xml:space="preserve"> </w:t>
      </w:r>
      <w:r>
        <w:rPr>
          <w:color w:val="231F20"/>
          <w:w w:val="110"/>
          <w:sz w:val="20"/>
        </w:rPr>
        <w:t>which</w:t>
      </w:r>
      <w:r>
        <w:rPr>
          <w:color w:val="231F20"/>
          <w:spacing w:val="-3"/>
          <w:w w:val="110"/>
          <w:sz w:val="20"/>
        </w:rPr>
        <w:t xml:space="preserve"> </w:t>
      </w:r>
      <w:r>
        <w:rPr>
          <w:color w:val="231F20"/>
          <w:w w:val="110"/>
          <w:sz w:val="20"/>
        </w:rPr>
        <w:t>counsel</w:t>
      </w:r>
      <w:r>
        <w:rPr>
          <w:color w:val="231F20"/>
          <w:spacing w:val="-5"/>
          <w:w w:val="110"/>
          <w:sz w:val="20"/>
        </w:rPr>
        <w:t xml:space="preserve"> </w:t>
      </w:r>
      <w:r>
        <w:rPr>
          <w:color w:val="231F20"/>
          <w:w w:val="110"/>
          <w:sz w:val="20"/>
        </w:rPr>
        <w:t>had</w:t>
      </w:r>
      <w:r>
        <w:rPr>
          <w:color w:val="231F20"/>
          <w:spacing w:val="-6"/>
          <w:w w:val="110"/>
          <w:sz w:val="20"/>
        </w:rPr>
        <w:t xml:space="preserve"> </w:t>
      </w:r>
      <w:r>
        <w:rPr>
          <w:color w:val="231F20"/>
          <w:w w:val="110"/>
          <w:sz w:val="20"/>
        </w:rPr>
        <w:t>been</w:t>
      </w:r>
      <w:r>
        <w:rPr>
          <w:color w:val="231F20"/>
          <w:spacing w:val="-7"/>
          <w:w w:val="110"/>
          <w:sz w:val="20"/>
        </w:rPr>
        <w:t xml:space="preserve"> </w:t>
      </w:r>
      <w:r>
        <w:rPr>
          <w:color w:val="231F20"/>
          <w:w w:val="110"/>
          <w:sz w:val="20"/>
        </w:rPr>
        <w:t>briefed</w:t>
      </w:r>
      <w:r>
        <w:rPr>
          <w:color w:val="231F20"/>
          <w:spacing w:val="-9"/>
          <w:w w:val="110"/>
          <w:sz w:val="20"/>
        </w:rPr>
        <w:t xml:space="preserve"> </w:t>
      </w:r>
      <w:r>
        <w:rPr>
          <w:color w:val="231F20"/>
          <w:w w:val="110"/>
          <w:sz w:val="20"/>
        </w:rPr>
        <w:t>to conduct the</w:t>
      </w:r>
      <w:r>
        <w:rPr>
          <w:color w:val="231F20"/>
          <w:spacing w:val="-4"/>
          <w:w w:val="110"/>
          <w:sz w:val="20"/>
        </w:rPr>
        <w:t xml:space="preserve"> </w:t>
      </w:r>
      <w:r>
        <w:rPr>
          <w:color w:val="231F20"/>
          <w:w w:val="110"/>
          <w:sz w:val="20"/>
        </w:rPr>
        <w:t>case;</w:t>
      </w:r>
    </w:p>
    <w:p w:rsidR="00CA7E34" w:rsidRDefault="00CA7E34" w:rsidP="00CA7E34">
      <w:pPr>
        <w:pStyle w:val="BodyText"/>
        <w:spacing w:before="1"/>
        <w:rPr>
          <w:sz w:val="19"/>
        </w:rPr>
      </w:pPr>
    </w:p>
    <w:p w:rsidR="00CA7E34" w:rsidRDefault="00CA7E34" w:rsidP="00CA7E34">
      <w:pPr>
        <w:pStyle w:val="ListParagraph"/>
        <w:numPr>
          <w:ilvl w:val="3"/>
          <w:numId w:val="10"/>
        </w:numPr>
        <w:tabs>
          <w:tab w:val="left" w:pos="2207"/>
          <w:tab w:val="left" w:pos="2208"/>
        </w:tabs>
        <w:ind w:left="2207" w:hanging="1703"/>
        <w:rPr>
          <w:color w:val="231F20"/>
          <w:sz w:val="20"/>
        </w:rPr>
      </w:pPr>
      <w:r>
        <w:rPr>
          <w:color w:val="231F20"/>
          <w:w w:val="110"/>
          <w:sz w:val="20"/>
        </w:rPr>
        <w:t>a brief to attend to any matter during a period outside of court</w:t>
      </w:r>
      <w:r>
        <w:rPr>
          <w:color w:val="231F20"/>
          <w:spacing w:val="-12"/>
          <w:w w:val="110"/>
          <w:sz w:val="20"/>
        </w:rPr>
        <w:t xml:space="preserve"> </w:t>
      </w:r>
      <w:r>
        <w:rPr>
          <w:color w:val="231F20"/>
          <w:w w:val="110"/>
          <w:sz w:val="20"/>
        </w:rPr>
        <w:t>hours.</w:t>
      </w:r>
    </w:p>
    <w:p w:rsidR="00CA7E34" w:rsidRDefault="00CA7E34" w:rsidP="00CA7E34">
      <w:pPr>
        <w:pStyle w:val="BodyText"/>
        <w:spacing w:before="10"/>
        <w:rPr>
          <w:sz w:val="29"/>
        </w:rPr>
      </w:pPr>
    </w:p>
    <w:p w:rsidR="00CA7E34" w:rsidRDefault="00CA7E34" w:rsidP="00CA7E34">
      <w:pPr>
        <w:pStyle w:val="ListParagraph"/>
        <w:numPr>
          <w:ilvl w:val="2"/>
          <w:numId w:val="10"/>
        </w:numPr>
        <w:tabs>
          <w:tab w:val="left" w:pos="1639"/>
        </w:tabs>
        <w:spacing w:line="367" w:lineRule="auto"/>
        <w:ind w:left="1638" w:right="665"/>
        <w:jc w:val="both"/>
        <w:rPr>
          <w:color w:val="231F20"/>
          <w:sz w:val="20"/>
        </w:rPr>
      </w:pPr>
      <w:r>
        <w:rPr>
          <w:color w:val="231F20"/>
          <w:w w:val="110"/>
          <w:sz w:val="20"/>
        </w:rPr>
        <w:t>Counsel may, once released from any obligation to remain available in relation to a trial matter, accept any other brief for that</w:t>
      </w:r>
      <w:r>
        <w:rPr>
          <w:color w:val="231F20"/>
          <w:spacing w:val="-10"/>
          <w:w w:val="110"/>
          <w:sz w:val="20"/>
        </w:rPr>
        <w:t xml:space="preserve"> </w:t>
      </w:r>
      <w:r>
        <w:rPr>
          <w:color w:val="231F20"/>
          <w:w w:val="110"/>
          <w:sz w:val="20"/>
        </w:rPr>
        <w:t>period.</w:t>
      </w:r>
    </w:p>
    <w:p w:rsidR="00CA7E34" w:rsidRDefault="00CA7E34" w:rsidP="00CA7E34">
      <w:pPr>
        <w:pStyle w:val="BodyText"/>
        <w:spacing w:before="1"/>
        <w:rPr>
          <w:sz w:val="19"/>
        </w:rPr>
      </w:pPr>
    </w:p>
    <w:p w:rsidR="00CA7E34" w:rsidRDefault="00CA7E34" w:rsidP="00CA7E34">
      <w:pPr>
        <w:pStyle w:val="ListParagraph"/>
        <w:numPr>
          <w:ilvl w:val="2"/>
          <w:numId w:val="10"/>
        </w:numPr>
        <w:tabs>
          <w:tab w:val="left" w:pos="1639"/>
        </w:tabs>
        <w:spacing w:before="1" w:line="367" w:lineRule="auto"/>
        <w:ind w:left="1638" w:right="656"/>
        <w:jc w:val="both"/>
        <w:rPr>
          <w:color w:val="231F20"/>
          <w:sz w:val="20"/>
        </w:rPr>
      </w:pPr>
      <w:r>
        <w:rPr>
          <w:color w:val="231F20"/>
          <w:w w:val="110"/>
          <w:sz w:val="20"/>
        </w:rPr>
        <w:t>Counsel</w:t>
      </w:r>
      <w:r>
        <w:rPr>
          <w:color w:val="231F20"/>
          <w:spacing w:val="-10"/>
          <w:w w:val="110"/>
          <w:sz w:val="20"/>
        </w:rPr>
        <w:t xml:space="preserve"> </w:t>
      </w:r>
      <w:r>
        <w:rPr>
          <w:color w:val="231F20"/>
          <w:w w:val="110"/>
          <w:sz w:val="20"/>
        </w:rPr>
        <w:t>shall</w:t>
      </w:r>
      <w:r>
        <w:rPr>
          <w:color w:val="231F20"/>
          <w:spacing w:val="-9"/>
          <w:w w:val="110"/>
          <w:sz w:val="20"/>
        </w:rPr>
        <w:t xml:space="preserve"> </w:t>
      </w:r>
      <w:r>
        <w:rPr>
          <w:color w:val="231F20"/>
          <w:w w:val="110"/>
          <w:sz w:val="20"/>
        </w:rPr>
        <w:t>in</w:t>
      </w:r>
      <w:r>
        <w:rPr>
          <w:color w:val="231F20"/>
          <w:spacing w:val="-10"/>
          <w:w w:val="110"/>
          <w:sz w:val="20"/>
        </w:rPr>
        <w:t xml:space="preserve"> </w:t>
      </w:r>
      <w:r>
        <w:rPr>
          <w:color w:val="231F20"/>
          <w:w w:val="110"/>
          <w:sz w:val="20"/>
        </w:rPr>
        <w:t>appropriate</w:t>
      </w:r>
      <w:r>
        <w:rPr>
          <w:color w:val="231F20"/>
          <w:spacing w:val="-10"/>
          <w:w w:val="110"/>
          <w:sz w:val="20"/>
        </w:rPr>
        <w:t xml:space="preserve"> </w:t>
      </w:r>
      <w:r>
        <w:rPr>
          <w:color w:val="231F20"/>
          <w:w w:val="110"/>
          <w:sz w:val="20"/>
        </w:rPr>
        <w:t>circumstances</w:t>
      </w:r>
      <w:r>
        <w:rPr>
          <w:color w:val="231F20"/>
          <w:spacing w:val="-10"/>
          <w:w w:val="110"/>
          <w:sz w:val="20"/>
        </w:rPr>
        <w:t xml:space="preserve"> </w:t>
      </w:r>
      <w:r>
        <w:rPr>
          <w:color w:val="231F20"/>
          <w:w w:val="110"/>
          <w:sz w:val="20"/>
        </w:rPr>
        <w:t>expressly</w:t>
      </w:r>
      <w:r>
        <w:rPr>
          <w:color w:val="231F20"/>
          <w:spacing w:val="-10"/>
          <w:w w:val="110"/>
          <w:sz w:val="20"/>
        </w:rPr>
        <w:t xml:space="preserve"> </w:t>
      </w:r>
      <w:r>
        <w:rPr>
          <w:color w:val="231F20"/>
          <w:w w:val="110"/>
          <w:sz w:val="20"/>
        </w:rPr>
        <w:t>advise</w:t>
      </w:r>
      <w:r>
        <w:rPr>
          <w:color w:val="231F20"/>
          <w:spacing w:val="-8"/>
          <w:w w:val="110"/>
          <w:sz w:val="20"/>
        </w:rPr>
        <w:t xml:space="preserve"> </w:t>
      </w:r>
      <w:r>
        <w:rPr>
          <w:color w:val="231F20"/>
          <w:w w:val="110"/>
          <w:sz w:val="20"/>
        </w:rPr>
        <w:t>the</w:t>
      </w:r>
      <w:r>
        <w:rPr>
          <w:color w:val="231F20"/>
          <w:spacing w:val="-11"/>
          <w:w w:val="110"/>
          <w:sz w:val="20"/>
        </w:rPr>
        <w:t xml:space="preserve"> </w:t>
      </w:r>
      <w:r>
        <w:rPr>
          <w:color w:val="231F20"/>
          <w:w w:val="110"/>
          <w:sz w:val="20"/>
        </w:rPr>
        <w:t>client</w:t>
      </w:r>
      <w:r>
        <w:rPr>
          <w:color w:val="231F20"/>
          <w:spacing w:val="-7"/>
          <w:w w:val="110"/>
          <w:sz w:val="20"/>
        </w:rPr>
        <w:t xml:space="preserve"> </w:t>
      </w:r>
      <w:r>
        <w:rPr>
          <w:color w:val="231F20"/>
          <w:w w:val="110"/>
          <w:sz w:val="20"/>
        </w:rPr>
        <w:t>about</w:t>
      </w:r>
      <w:r>
        <w:rPr>
          <w:color w:val="231F20"/>
          <w:spacing w:val="-10"/>
          <w:w w:val="110"/>
          <w:sz w:val="20"/>
        </w:rPr>
        <w:t xml:space="preserve"> </w:t>
      </w:r>
      <w:r>
        <w:rPr>
          <w:color w:val="231F20"/>
          <w:w w:val="110"/>
          <w:sz w:val="20"/>
        </w:rPr>
        <w:t>the prospects of and availability of dispute resolution options other than</w:t>
      </w:r>
      <w:r>
        <w:rPr>
          <w:color w:val="231F20"/>
          <w:spacing w:val="-36"/>
          <w:w w:val="110"/>
          <w:sz w:val="20"/>
        </w:rPr>
        <w:t xml:space="preserve"> </w:t>
      </w:r>
      <w:r>
        <w:rPr>
          <w:color w:val="231F20"/>
          <w:w w:val="110"/>
          <w:sz w:val="20"/>
        </w:rPr>
        <w:t>litigation.</w:t>
      </w:r>
    </w:p>
    <w:p w:rsidR="00CA7E34" w:rsidRDefault="00CA7E34" w:rsidP="00CA7E34">
      <w:pPr>
        <w:pStyle w:val="BodyText"/>
        <w:spacing w:before="4"/>
        <w:rPr>
          <w:sz w:val="19"/>
        </w:rPr>
      </w:pPr>
    </w:p>
    <w:p w:rsidR="00CA7E34" w:rsidRDefault="00CA7E34" w:rsidP="00CA7E34">
      <w:pPr>
        <w:pStyle w:val="ListParagraph"/>
        <w:numPr>
          <w:ilvl w:val="2"/>
          <w:numId w:val="10"/>
        </w:numPr>
        <w:tabs>
          <w:tab w:val="left" w:pos="1639"/>
        </w:tabs>
        <w:spacing w:line="367" w:lineRule="auto"/>
        <w:ind w:left="1638" w:right="660"/>
        <w:jc w:val="both"/>
        <w:rPr>
          <w:color w:val="231F20"/>
          <w:sz w:val="20"/>
        </w:rPr>
      </w:pPr>
      <w:r>
        <w:rPr>
          <w:color w:val="231F20"/>
          <w:w w:val="110"/>
          <w:sz w:val="20"/>
        </w:rPr>
        <w:t>Counsel shall upon acceptance of a brief take reasonable steps to determine whether or not prescription might be imminent and if so deal with the matter to</w:t>
      </w:r>
      <w:bookmarkStart w:id="8" w:name="Counsel’s_fees"/>
      <w:bookmarkEnd w:id="8"/>
      <w:r>
        <w:rPr>
          <w:color w:val="231F20"/>
          <w:w w:val="110"/>
          <w:sz w:val="20"/>
        </w:rPr>
        <w:t xml:space="preserve"> avoid that consequence.</w:t>
      </w:r>
    </w:p>
    <w:p w:rsidR="00CA7E34" w:rsidRDefault="00CA7E34"/>
    <w:sectPr w:rsidR="00CA7E34" w:rsidSect="0071761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46" w:rsidRDefault="00667019">
    <w:pPr>
      <w:pStyle w:val="BodyText"/>
      <w:spacing w:line="14" w:lineRule="auto"/>
      <w:rPr>
        <w:sz w:val="20"/>
      </w:rPr>
    </w:pPr>
    <w:r>
      <w:rPr>
        <w:noProof/>
      </w:rPr>
      <w:pict w14:anchorId="4C6EE839">
        <v:shapetype id="_x0000_t202" coordsize="21600,21600" o:spt="202" path="m,l,21600r21600,l21600,xe">
          <v:stroke joinstyle="miter"/>
          <v:path gradientshapeok="t" o:connecttype="rect"/>
        </v:shapetype>
        <v:shape id="Text Box 41" o:spid="_x0000_s1026" type="#_x0000_t202" style="position:absolute;margin-left:173pt;margin-top:801.75pt;width:247.85pt;height:11.5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" filled="f" stroked="f">
          <o:lock v:ext="edit" aspectratio="t" verticies="t" text="t" shapetype="t"/>
          <v:textbox inset="0,0,0,0">
            <w:txbxContent>
              <w:p w:rsidR="00DB0F46" w:rsidRDefault="00667019">
                <w:pPr>
                  <w:spacing w:before="24"/>
                  <w:ind w:left="20"/>
                  <w:rPr>
                    <w:b/>
                    <w:sz w:val="16"/>
                  </w:rPr>
                </w:pPr>
                <w:r>
                  <w:rPr>
                    <w:color w:val="231F20"/>
                    <w:sz w:val="16"/>
                    <w:shd w:val="clear" w:color="auto" w:fill="D1D3D4"/>
                  </w:rPr>
                  <w:t xml:space="preserve"> </w:t>
                </w:r>
                <w:r>
                  <w:rPr>
                    <w:color w:val="231F20"/>
                    <w:sz w:val="16"/>
                    <w:shd w:val="clear" w:color="auto" w:fill="D1D3D4"/>
                  </w:rPr>
                  <w:t xml:space="preserve"> This gazette is also available free online at </w:t>
                </w:r>
                <w:hyperlink r:id="rId1">
                  <w:r>
                    <w:rPr>
                      <w:b/>
                      <w:color w:val="231F20"/>
                      <w:sz w:val="16"/>
                      <w:u w:val="single" w:color="231F20"/>
                      <w:shd w:val="clear" w:color="auto" w:fill="D1D3D4"/>
                    </w:rPr>
                    <w:t xml:space="preserve">www.gpwonline.co.za </w:t>
                  </w:r>
                </w:hyperlink>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46" w:rsidRDefault="00667019">
    <w:pPr>
      <w:pStyle w:val="BodyText"/>
      <w:spacing w:line="14" w:lineRule="auto"/>
      <w:rPr>
        <w:sz w:val="20"/>
      </w:rPr>
    </w:pPr>
    <w:r>
      <w:rPr>
        <w:noProof/>
      </w:rPr>
      <w:pict w14:anchorId="0A595D8B">
        <v:shapetype id="_x0000_t202" coordsize="21600,21600" o:spt="202" path="m,l,21600r21600,l21600,xe">
          <v:stroke joinstyle="miter"/>
          <v:path gradientshapeok="t" o:connecttype="rect"/>
        </v:shapetype>
        <v:shape id="Text Box 42" o:spid="_x0000_s1025" type="#_x0000_t202" style="position:absolute;margin-left:174.4pt;margin-top:801.75pt;width:247.85pt;height:11.5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" filled="f" stroked="f">
          <o:lock v:ext="edit" aspectratio="t" verticies="t" text="t" shapetype="t"/>
          <v:textbox inset="0,0,0,0">
            <w:txbxContent>
              <w:p w:rsidR="00DB0F46" w:rsidRDefault="00667019">
                <w:pPr>
                  <w:spacing w:before="24"/>
                  <w:ind w:left="20"/>
                  <w:rPr>
                    <w:b/>
                    <w:sz w:val="16"/>
                  </w:rPr>
                </w:pPr>
                <w:r>
                  <w:rPr>
                    <w:color w:val="231F20"/>
                    <w:sz w:val="16"/>
                    <w:shd w:val="clear" w:color="auto" w:fill="D1D3D4"/>
                  </w:rPr>
                  <w:t xml:space="preserve"> </w:t>
                </w:r>
                <w:r>
                  <w:rPr>
                    <w:color w:val="231F20"/>
                    <w:sz w:val="16"/>
                    <w:shd w:val="clear" w:color="auto" w:fill="D1D3D4"/>
                  </w:rPr>
                  <w:t xml:space="preserve"> This gazette is also available free online at </w:t>
                </w:r>
                <w:hyperlink r:id="rId1">
                  <w:r>
                    <w:rPr>
                      <w:b/>
                      <w:color w:val="231F20"/>
                      <w:sz w:val="16"/>
                      <w:u w:val="single" w:color="231F20"/>
                      <w:shd w:val="clear" w:color="auto" w:fill="D1D3D4"/>
                    </w:rPr>
                    <w:t xml:space="preserve">www.gpwonline.co.za </w:t>
                  </w:r>
                </w:hyperlink>
              </w:p>
            </w:txbxContent>
          </v:textbox>
          <w10:wrap anchorx="page" anchory="page"/>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46" w:rsidRDefault="00667019">
    <w:pPr>
      <w:pStyle w:val="BodyText"/>
      <w:spacing w:line="14" w:lineRule="auto"/>
      <w:rPr>
        <w:sz w:val="20"/>
      </w:rPr>
    </w:pPr>
    <w:r>
      <w:rPr>
        <w:noProof/>
      </w:rPr>
      <w:drawing>
        <wp:anchor distT="0" distB="0" distL="0" distR="0" simplePos="0" relativeHeight="251663360" behindDoc="1" locked="0" layoutInCell="1" allowOverlap="1" wp14:anchorId="3F62185F" wp14:editId="314DDCAA">
          <wp:simplePos x="0" y="0"/>
          <wp:positionH relativeFrom="page">
            <wp:posOffset>793586</wp:posOffset>
          </wp:positionH>
          <wp:positionV relativeFrom="page">
            <wp:posOffset>157353</wp:posOffset>
          </wp:positionV>
          <wp:extent cx="6188797" cy="95250"/>
          <wp:effectExtent l="0" t="0" r="0" b="0"/>
          <wp:wrapNone/>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pic:cNvPicPr/>
                </pic:nvPicPr>
                <pic:blipFill>
                  <a:blip r:embed="rId1" cstate="print"/>
                  <a:stretch>
                    <a:fillRect/>
                  </a:stretch>
                </pic:blipFill>
                <pic:spPr>
                  <a:xfrm>
                    <a:off x="0" y="0"/>
                    <a:ext cx="6188797" cy="95250"/>
                  </a:xfrm>
                  <a:prstGeom prst="rect">
                    <a:avLst/>
                  </a:prstGeom>
                </pic:spPr>
              </pic:pic>
            </a:graphicData>
          </a:graphic>
        </wp:anchor>
      </w:drawing>
    </w:r>
    <w:r>
      <w:rPr>
        <w:noProof/>
      </w:rPr>
      <w:pict w14:anchorId="3D76E50F">
        <v:line id="Line 45" o:spid="_x0000_s1032"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05pt,68.65pt" to="559.05pt,68.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" strokecolor="#231f20" strokeweight="1.5pt">
          <v:path arrowok="f"/>
          <o:lock v:ext="edit" aspectratio="t" verticies="t"/>
          <w10:wrap anchorx="page" anchory="page"/>
        </v:line>
      </w:pict>
    </w:r>
    <w:r>
      <w:rPr>
        <w:noProof/>
      </w:rPr>
      <w:pict w14:anchorId="1CE7ACBE">
        <v:shapetype id="_x0000_t202" coordsize="21600,21600" o:spt="202" path="m,l,21600r21600,l21600,xe">
          <v:stroke joinstyle="miter"/>
          <v:path gradientshapeok="t" o:connecttype="rect"/>
        </v:shapetype>
        <v:shape id="Text Box 44" o:spid="_x0000_s1031" type="#_x0000_t202" style="position:absolute;margin-left:52.05pt;margin-top:53.25pt;width:73.95pt;height:11.5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" filled="f" stroked="f">
          <o:lock v:ext="edit" aspectratio="t" verticies="t" text="t" shapetype="t"/>
          <v:textbox inset="0,0,0,0">
            <w:txbxContent>
              <w:p w:rsidR="00DB0F46" w:rsidRDefault="00667019">
                <w:pPr>
                  <w:spacing w:before="24"/>
                  <w:ind w:left="60"/>
                  <w:rPr>
                    <w:sz w:val="16"/>
                  </w:rPr>
                </w:pPr>
                <w:r>
                  <w:rPr>
                    <w:b/>
                    <w:color w:val="231F20"/>
                    <w:w w:val="120"/>
                    <w:sz w:val="16"/>
                  </w:rPr>
                  <w:t xml:space="preserve">712 </w:t>
                </w:r>
                <w:r>
                  <w:rPr>
                    <w:color w:val="231F20"/>
                    <w:w w:val="120"/>
                    <w:sz w:val="16"/>
                  </w:rPr>
                  <w:t>No. 42337</w:t>
                </w:r>
              </w:p>
            </w:txbxContent>
          </v:textbox>
          <w10:wrap anchorx="page" anchory="page"/>
        </v:shape>
      </w:pict>
    </w:r>
    <w:r>
      <w:rPr>
        <w:noProof/>
      </w:rPr>
      <w:pict w14:anchorId="03927960">
        <v:shape id="Text Box 43" o:spid="_x0000_s1030" type="#_x0000_t202" style="position:absolute;margin-left:202.15pt;margin-top:53.5pt;width:193.9pt;height:11.2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" filled="f" stroked="f">
          <o:lock v:ext="edit" aspectratio="t" verticies="t" text="t" shapetype="t"/>
          <v:textbox inset="0,0,0,0">
            <w:txbxContent>
              <w:p w:rsidR="00DB0F46" w:rsidRDefault="00667019">
                <w:pPr>
                  <w:spacing w:before="19"/>
                  <w:ind w:left="20"/>
                  <w:rPr>
                    <w:sz w:val="16"/>
                  </w:rPr>
                </w:pPr>
                <w:r>
                  <w:rPr>
                    <w:color w:val="231F20"/>
                    <w:w w:val="120"/>
                    <w:sz w:val="16"/>
                  </w:rPr>
                  <w:t xml:space="preserve">GOVERNMENT GAZETTE, 29 MARCH </w:t>
                </w:r>
                <w:r>
                  <w:rPr>
                    <w:color w:val="231F20"/>
                    <w:spacing w:val="-6"/>
                    <w:w w:val="120"/>
                    <w:sz w:val="16"/>
                  </w:rPr>
                  <w:t>2019</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B0F46" w:rsidRDefault="00667019">
    <w:pPr>
      <w:pStyle w:val="BodyText"/>
      <w:spacing w:line="14" w:lineRule="auto"/>
      <w:rPr>
        <w:sz w:val="20"/>
      </w:rPr>
    </w:pPr>
    <w:r>
      <w:rPr>
        <w:noProof/>
      </w:rPr>
      <w:drawing>
        <wp:anchor distT="0" distB="0" distL="0" distR="0" simplePos="0" relativeHeight="251659264" behindDoc="1" locked="0" layoutInCell="1" allowOverlap="1" wp14:anchorId="02FE354F" wp14:editId="6D4FC5C7">
          <wp:simplePos x="0" y="0"/>
          <wp:positionH relativeFrom="page">
            <wp:posOffset>793586</wp:posOffset>
          </wp:positionH>
          <wp:positionV relativeFrom="page">
            <wp:posOffset>157353</wp:posOffset>
          </wp:positionV>
          <wp:extent cx="6188797" cy="95250"/>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png"/>
                  <pic:cNvPicPr/>
                </pic:nvPicPr>
                <pic:blipFill>
                  <a:blip r:embed="rId1" cstate="print"/>
                  <a:stretch>
                    <a:fillRect/>
                  </a:stretch>
                </pic:blipFill>
                <pic:spPr>
                  <a:xfrm>
                    <a:off x="0" y="0"/>
                    <a:ext cx="6188797" cy="95250"/>
                  </a:xfrm>
                  <a:prstGeom prst="rect">
                    <a:avLst/>
                  </a:prstGeom>
                </pic:spPr>
              </pic:pic>
            </a:graphicData>
          </a:graphic>
        </wp:anchor>
      </w:drawing>
    </w:r>
    <w:r>
      <w:rPr>
        <w:noProof/>
      </w:rPr>
      <w:pict w14:anchorId="3D461A2A">
        <v:line id="Line 48" o:spid="_x0000_s1029"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9.05pt,68.65pt" to="559.05pt,68.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" strokecolor="#231f20" strokeweight="1.5pt">
          <v:path arrowok="f"/>
          <o:lock v:ext="edit" aspectratio="t" verticies="t"/>
          <w10:wrap anchorx="page" anchory="page"/>
        </v:line>
      </w:pict>
    </w:r>
    <w:r>
      <w:rPr>
        <w:noProof/>
      </w:rPr>
      <w:pict w14:anchorId="3C9D8AF6">
        <v:shapetype id="_x0000_t202" coordsize="21600,21600" o:spt="202" path="m,l,21600r21600,l21600,xe">
          <v:stroke joinstyle="miter"/>
          <v:path gradientshapeok="t" o:connecttype="rect"/>
        </v:shapetype>
        <v:shape id="Text Box 47" o:spid="_x0000_s1028" type="#_x0000_t202" style="position:absolute;margin-left:472.15pt;margin-top:53.25pt;width:71.95pt;height:11.5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" filled="f" stroked="f">
          <o:lock v:ext="edit" aspectratio="t" verticies="t" text="t" shapetype="t"/>
          <v:textbox inset="0,0,0,0">
            <w:txbxContent>
              <w:p w:rsidR="00DB0F46" w:rsidRDefault="00667019">
                <w:pPr>
                  <w:spacing w:before="24"/>
                  <w:ind w:left="20"/>
                  <w:rPr>
                    <w:b/>
                    <w:sz w:val="16"/>
                  </w:rPr>
                </w:pPr>
                <w:r>
                  <w:rPr>
                    <w:color w:val="231F20"/>
                    <w:w w:val="120"/>
                    <w:sz w:val="16"/>
                  </w:rPr>
                  <w:t xml:space="preserve">No. 42337 </w:t>
                </w:r>
                <w:r>
                  <w:rPr>
                    <w:b/>
                    <w:color w:val="231F20"/>
                    <w:w w:val="120"/>
                    <w:sz w:val="16"/>
                  </w:rPr>
                  <w:t>711</w:t>
                </w:r>
              </w:p>
            </w:txbxContent>
          </v:textbox>
          <w10:wrap anchorx="page" anchory="page"/>
        </v:shape>
      </w:pict>
    </w:r>
    <w:r>
      <w:rPr>
        <w:noProof/>
      </w:rPr>
      <w:pict w14:anchorId="2C11B3F7">
        <v:shape id="Text Box 46" o:spid="_x0000_s1027" type="#_x0000_t202" style="position:absolute;margin-left:220.8pt;margin-top:53.5pt;width:156.55pt;height:11.2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" filled="f" stroked="f">
          <o:lock v:ext="edit" aspectratio="t" verticies="t" text="t" shapetype="t"/>
          <v:textbox inset="0,0,0,0">
            <w:txbxContent>
              <w:p w:rsidR="00DB0F46" w:rsidRDefault="00667019">
                <w:pPr>
                  <w:spacing w:before="19"/>
                  <w:ind w:left="20"/>
                  <w:rPr>
                    <w:sz w:val="16"/>
                  </w:rPr>
                </w:pPr>
                <w:r>
                  <w:rPr>
                    <w:color w:val="231F20"/>
                    <w:spacing w:val="-7"/>
                    <w:w w:val="120"/>
                    <w:sz w:val="16"/>
                  </w:rPr>
                  <w:t xml:space="preserve">STAATSKOERANT, </w:t>
                </w:r>
                <w:r>
                  <w:rPr>
                    <w:color w:val="231F20"/>
                    <w:w w:val="120"/>
                    <w:sz w:val="16"/>
                  </w:rPr>
                  <w:t xml:space="preserve">29 MAART </w:t>
                </w:r>
                <w:r>
                  <w:rPr>
                    <w:color w:val="231F20"/>
                    <w:spacing w:val="-6"/>
                    <w:w w:val="120"/>
                    <w:sz w:val="16"/>
                  </w:rPr>
                  <w:t>2019</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4E489A"/>
    <w:multiLevelType w:val="multilevel"/>
    <w:tmpl w:val="A1F0FAFC"/>
    <w:lvl w:ilvl="0">
      <w:start w:val="23"/>
      <w:numFmt w:val="decimal"/>
      <w:lvlText w:val="%1"/>
      <w:lvlJc w:val="left"/>
      <w:pPr>
        <w:ind w:left="2221" w:hanging="1702"/>
        <w:jc w:val="left"/>
      </w:pPr>
      <w:rPr>
        <w:rFonts w:hint="default"/>
      </w:rPr>
    </w:lvl>
    <w:lvl w:ilvl="1">
      <w:start w:val="2"/>
      <w:numFmt w:val="decimal"/>
      <w:lvlText w:val="%1.%2"/>
      <w:lvlJc w:val="left"/>
      <w:pPr>
        <w:ind w:left="2221" w:hanging="1702"/>
        <w:jc w:val="left"/>
      </w:pPr>
      <w:rPr>
        <w:rFonts w:hint="default"/>
      </w:rPr>
    </w:lvl>
    <w:lvl w:ilvl="2">
      <w:start w:val="4"/>
      <w:numFmt w:val="decimal"/>
      <w:lvlText w:val="%1.%2.%3"/>
      <w:lvlJc w:val="left"/>
      <w:pPr>
        <w:ind w:left="2221" w:hanging="1702"/>
        <w:jc w:val="left"/>
      </w:pPr>
      <w:rPr>
        <w:rFonts w:ascii="Arial" w:eastAsia="Arial" w:hAnsi="Arial" w:cs="Arial" w:hint="default"/>
        <w:color w:val="231F20"/>
        <w:spacing w:val="-1"/>
        <w:w w:val="105"/>
        <w:sz w:val="21"/>
        <w:szCs w:val="21"/>
      </w:rPr>
    </w:lvl>
    <w:lvl w:ilvl="3">
      <w:numFmt w:val="bullet"/>
      <w:lvlText w:val="•"/>
      <w:lvlJc w:val="left"/>
      <w:pPr>
        <w:ind w:left="4567" w:hanging="1702"/>
      </w:pPr>
      <w:rPr>
        <w:rFonts w:hint="default"/>
      </w:rPr>
    </w:lvl>
    <w:lvl w:ilvl="4">
      <w:numFmt w:val="bullet"/>
      <w:lvlText w:val="•"/>
      <w:lvlJc w:val="left"/>
      <w:pPr>
        <w:ind w:left="5350" w:hanging="1702"/>
      </w:pPr>
      <w:rPr>
        <w:rFonts w:hint="default"/>
      </w:rPr>
    </w:lvl>
    <w:lvl w:ilvl="5">
      <w:numFmt w:val="bullet"/>
      <w:lvlText w:val="•"/>
      <w:lvlJc w:val="left"/>
      <w:pPr>
        <w:ind w:left="6132" w:hanging="1702"/>
      </w:pPr>
      <w:rPr>
        <w:rFonts w:hint="default"/>
      </w:rPr>
    </w:lvl>
    <w:lvl w:ilvl="6">
      <w:numFmt w:val="bullet"/>
      <w:lvlText w:val="•"/>
      <w:lvlJc w:val="left"/>
      <w:pPr>
        <w:ind w:left="6915" w:hanging="1702"/>
      </w:pPr>
      <w:rPr>
        <w:rFonts w:hint="default"/>
      </w:rPr>
    </w:lvl>
    <w:lvl w:ilvl="7">
      <w:numFmt w:val="bullet"/>
      <w:lvlText w:val="•"/>
      <w:lvlJc w:val="left"/>
      <w:pPr>
        <w:ind w:left="7697" w:hanging="1702"/>
      </w:pPr>
      <w:rPr>
        <w:rFonts w:hint="default"/>
      </w:rPr>
    </w:lvl>
    <w:lvl w:ilvl="8">
      <w:numFmt w:val="bullet"/>
      <w:lvlText w:val="•"/>
      <w:lvlJc w:val="left"/>
      <w:pPr>
        <w:ind w:left="8480" w:hanging="1702"/>
      </w:pPr>
      <w:rPr>
        <w:rFonts w:hint="default"/>
      </w:rPr>
    </w:lvl>
  </w:abstractNum>
  <w:abstractNum w:abstractNumId="1" w15:restartNumberingAfterBreak="0">
    <w:nsid w:val="2A484C46"/>
    <w:multiLevelType w:val="multilevel"/>
    <w:tmpl w:val="3E1ABCF8"/>
    <w:lvl w:ilvl="0">
      <w:start w:val="63"/>
      <w:numFmt w:val="decimal"/>
      <w:lvlText w:val="%1"/>
      <w:lvlJc w:val="left"/>
      <w:pPr>
        <w:ind w:left="1638" w:hanging="1133"/>
        <w:jc w:val="left"/>
      </w:pPr>
      <w:rPr>
        <w:rFonts w:hint="default"/>
      </w:rPr>
    </w:lvl>
    <w:lvl w:ilvl="1">
      <w:start w:val="1"/>
      <w:numFmt w:val="decimal"/>
      <w:lvlText w:val="%1.%2"/>
      <w:lvlJc w:val="left"/>
      <w:pPr>
        <w:ind w:left="1638" w:hanging="1133"/>
        <w:jc w:val="left"/>
      </w:pPr>
      <w:rPr>
        <w:rFonts w:ascii="Arial" w:eastAsia="Arial" w:hAnsi="Arial" w:cs="Arial" w:hint="default"/>
        <w:color w:val="231F20"/>
        <w:spacing w:val="-1"/>
        <w:w w:val="110"/>
        <w:sz w:val="20"/>
        <w:szCs w:val="20"/>
      </w:rPr>
    </w:lvl>
    <w:lvl w:ilvl="2">
      <w:start w:val="1"/>
      <w:numFmt w:val="decimal"/>
      <w:lvlText w:val="%1.%2.%3"/>
      <w:lvlJc w:val="left"/>
      <w:pPr>
        <w:ind w:left="2221" w:hanging="1702"/>
        <w:jc w:val="left"/>
      </w:pPr>
      <w:rPr>
        <w:rFonts w:hint="default"/>
        <w:spacing w:val="-1"/>
        <w:w w:val="110"/>
      </w:rPr>
    </w:lvl>
    <w:lvl w:ilvl="3">
      <w:numFmt w:val="bullet"/>
      <w:lvlText w:val="•"/>
      <w:lvlJc w:val="left"/>
      <w:pPr>
        <w:ind w:left="3198" w:hanging="1702"/>
      </w:pPr>
      <w:rPr>
        <w:rFonts w:hint="default"/>
      </w:rPr>
    </w:lvl>
    <w:lvl w:ilvl="4">
      <w:numFmt w:val="bullet"/>
      <w:lvlText w:val="•"/>
      <w:lvlJc w:val="left"/>
      <w:pPr>
        <w:ind w:left="4176" w:hanging="1702"/>
      </w:pPr>
      <w:rPr>
        <w:rFonts w:hint="default"/>
      </w:rPr>
    </w:lvl>
    <w:lvl w:ilvl="5">
      <w:numFmt w:val="bullet"/>
      <w:lvlText w:val="•"/>
      <w:lvlJc w:val="left"/>
      <w:pPr>
        <w:ind w:left="5154" w:hanging="1702"/>
      </w:pPr>
      <w:rPr>
        <w:rFonts w:hint="default"/>
      </w:rPr>
    </w:lvl>
    <w:lvl w:ilvl="6">
      <w:numFmt w:val="bullet"/>
      <w:lvlText w:val="•"/>
      <w:lvlJc w:val="left"/>
      <w:pPr>
        <w:ind w:left="6132" w:hanging="1702"/>
      </w:pPr>
      <w:rPr>
        <w:rFonts w:hint="default"/>
      </w:rPr>
    </w:lvl>
    <w:lvl w:ilvl="7">
      <w:numFmt w:val="bullet"/>
      <w:lvlText w:val="•"/>
      <w:lvlJc w:val="left"/>
      <w:pPr>
        <w:ind w:left="7110" w:hanging="1702"/>
      </w:pPr>
      <w:rPr>
        <w:rFonts w:hint="default"/>
      </w:rPr>
    </w:lvl>
    <w:lvl w:ilvl="8">
      <w:numFmt w:val="bullet"/>
      <w:lvlText w:val="•"/>
      <w:lvlJc w:val="left"/>
      <w:pPr>
        <w:ind w:left="8089" w:hanging="1702"/>
      </w:pPr>
      <w:rPr>
        <w:rFonts w:hint="default"/>
      </w:rPr>
    </w:lvl>
  </w:abstractNum>
  <w:abstractNum w:abstractNumId="2" w15:restartNumberingAfterBreak="0">
    <w:nsid w:val="308C303B"/>
    <w:multiLevelType w:val="multilevel"/>
    <w:tmpl w:val="18BC4E62"/>
    <w:lvl w:ilvl="0">
      <w:start w:val="44"/>
      <w:numFmt w:val="decimal"/>
      <w:lvlText w:val="%1"/>
      <w:lvlJc w:val="left"/>
      <w:pPr>
        <w:ind w:left="1638" w:hanging="1133"/>
        <w:jc w:val="left"/>
      </w:pPr>
      <w:rPr>
        <w:rFonts w:hint="default"/>
      </w:rPr>
    </w:lvl>
    <w:lvl w:ilvl="1">
      <w:start w:val="2"/>
      <w:numFmt w:val="decimal"/>
      <w:lvlText w:val="%1.%2"/>
      <w:lvlJc w:val="left"/>
      <w:pPr>
        <w:ind w:left="1638" w:hanging="1133"/>
        <w:jc w:val="left"/>
      </w:pPr>
      <w:rPr>
        <w:rFonts w:ascii="Arial" w:eastAsia="Arial" w:hAnsi="Arial" w:cs="Arial" w:hint="default"/>
        <w:color w:val="231F20"/>
        <w:spacing w:val="-1"/>
        <w:w w:val="105"/>
        <w:sz w:val="21"/>
        <w:szCs w:val="21"/>
      </w:rPr>
    </w:lvl>
    <w:lvl w:ilvl="2">
      <w:start w:val="1"/>
      <w:numFmt w:val="decimal"/>
      <w:lvlText w:val="%1.%2.%3"/>
      <w:lvlJc w:val="left"/>
      <w:pPr>
        <w:ind w:left="2207" w:hanging="1702"/>
        <w:jc w:val="left"/>
      </w:pPr>
      <w:rPr>
        <w:rFonts w:ascii="Arial" w:eastAsia="Arial" w:hAnsi="Arial" w:cs="Arial" w:hint="default"/>
        <w:color w:val="231F20"/>
        <w:spacing w:val="-1"/>
        <w:w w:val="105"/>
        <w:sz w:val="21"/>
        <w:szCs w:val="21"/>
      </w:rPr>
    </w:lvl>
    <w:lvl w:ilvl="3">
      <w:numFmt w:val="bullet"/>
      <w:lvlText w:val="•"/>
      <w:lvlJc w:val="left"/>
      <w:pPr>
        <w:ind w:left="3943" w:hanging="1702"/>
      </w:pPr>
      <w:rPr>
        <w:rFonts w:hint="default"/>
      </w:rPr>
    </w:lvl>
    <w:lvl w:ilvl="4">
      <w:numFmt w:val="bullet"/>
      <w:lvlText w:val="•"/>
      <w:lvlJc w:val="left"/>
      <w:pPr>
        <w:ind w:left="4815" w:hanging="1702"/>
      </w:pPr>
      <w:rPr>
        <w:rFonts w:hint="default"/>
      </w:rPr>
    </w:lvl>
    <w:lvl w:ilvl="5">
      <w:numFmt w:val="bullet"/>
      <w:lvlText w:val="•"/>
      <w:lvlJc w:val="left"/>
      <w:pPr>
        <w:ind w:left="5686" w:hanging="1702"/>
      </w:pPr>
      <w:rPr>
        <w:rFonts w:hint="default"/>
      </w:rPr>
    </w:lvl>
    <w:lvl w:ilvl="6">
      <w:numFmt w:val="bullet"/>
      <w:lvlText w:val="•"/>
      <w:lvlJc w:val="left"/>
      <w:pPr>
        <w:ind w:left="6558" w:hanging="1702"/>
      </w:pPr>
      <w:rPr>
        <w:rFonts w:hint="default"/>
      </w:rPr>
    </w:lvl>
    <w:lvl w:ilvl="7">
      <w:numFmt w:val="bullet"/>
      <w:lvlText w:val="•"/>
      <w:lvlJc w:val="left"/>
      <w:pPr>
        <w:ind w:left="7430" w:hanging="1702"/>
      </w:pPr>
      <w:rPr>
        <w:rFonts w:hint="default"/>
      </w:rPr>
    </w:lvl>
    <w:lvl w:ilvl="8">
      <w:numFmt w:val="bullet"/>
      <w:lvlText w:val="•"/>
      <w:lvlJc w:val="left"/>
      <w:pPr>
        <w:ind w:left="8302" w:hanging="1702"/>
      </w:pPr>
      <w:rPr>
        <w:rFonts w:hint="default"/>
      </w:rPr>
    </w:lvl>
  </w:abstractNum>
  <w:abstractNum w:abstractNumId="3" w15:restartNumberingAfterBreak="0">
    <w:nsid w:val="32F06D6B"/>
    <w:multiLevelType w:val="multilevel"/>
    <w:tmpl w:val="F72616FA"/>
    <w:lvl w:ilvl="0">
      <w:start w:val="1"/>
      <w:numFmt w:val="decimal"/>
      <w:pStyle w:val="Quote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34AB3AE0"/>
    <w:multiLevelType w:val="multilevel"/>
    <w:tmpl w:val="C960E2B0"/>
    <w:lvl w:ilvl="0">
      <w:start w:val="1"/>
      <w:numFmt w:val="decimal"/>
      <w:lvlText w:val="%1."/>
      <w:lvlJc w:val="left"/>
      <w:pPr>
        <w:tabs>
          <w:tab w:val="num" w:pos="720"/>
        </w:tabs>
        <w:ind w:left="720" w:hanging="720"/>
      </w:pPr>
      <w:rPr>
        <w:rFonts w:hint="default"/>
        <w:b w:val="0"/>
      </w:rPr>
    </w:lvl>
    <w:lvl w:ilvl="1">
      <w:start w:val="1"/>
      <w:numFmt w:val="decimal"/>
      <w:lvlText w:val="%1.%2"/>
      <w:lvlJc w:val="left"/>
      <w:pPr>
        <w:tabs>
          <w:tab w:val="num" w:pos="1440"/>
        </w:tabs>
        <w:ind w:left="1440" w:hanging="1440"/>
      </w:pPr>
      <w:rPr>
        <w:rFonts w:hint="default"/>
      </w:rPr>
    </w:lvl>
    <w:lvl w:ilvl="2">
      <w:start w:val="1"/>
      <w:numFmt w:val="decimal"/>
      <w:pStyle w:val="subsubpara"/>
      <w:lvlText w:val="%1.%2.%3"/>
      <w:lvlJc w:val="left"/>
      <w:pPr>
        <w:tabs>
          <w:tab w:val="num" w:pos="2160"/>
        </w:tabs>
        <w:ind w:left="2160" w:hanging="2160"/>
      </w:pPr>
      <w:rPr>
        <w:rFonts w:hint="default"/>
      </w:rPr>
    </w:lvl>
    <w:lvl w:ilvl="3">
      <w:start w:val="1"/>
      <w:numFmt w:val="decimal"/>
      <w:lvlText w:val="%1.%2.%3.%4"/>
      <w:lvlJc w:val="left"/>
      <w:pPr>
        <w:tabs>
          <w:tab w:val="num" w:pos="2880"/>
        </w:tabs>
        <w:ind w:left="2880" w:hanging="2880"/>
      </w:pPr>
      <w:rPr>
        <w:rFonts w:hint="default"/>
      </w:rPr>
    </w:lvl>
    <w:lvl w:ilvl="4">
      <w:start w:val="1"/>
      <w:numFmt w:val="decimal"/>
      <w:lvlText w:val="%1.%2.%3.%4.%5"/>
      <w:lvlJc w:val="left"/>
      <w:pPr>
        <w:tabs>
          <w:tab w:val="num" w:pos="3600"/>
        </w:tabs>
        <w:ind w:left="3600" w:hanging="3600"/>
      </w:pPr>
      <w:rPr>
        <w:rFonts w:hint="default"/>
      </w:rPr>
    </w:lvl>
    <w:lvl w:ilvl="5">
      <w:start w:val="1"/>
      <w:numFmt w:val="decimal"/>
      <w:lvlText w:val="%1.%2.%3.%4.%5.%6"/>
      <w:lvlJc w:val="left"/>
      <w:pPr>
        <w:tabs>
          <w:tab w:val="num" w:pos="0"/>
        </w:tabs>
        <w:ind w:left="0" w:firstLine="0"/>
      </w:pPr>
      <w:rPr>
        <w:rFonts w:hint="default"/>
      </w:rPr>
    </w:lvl>
    <w:lvl w:ilvl="6">
      <w:start w:val="1"/>
      <w:numFmt w:val="decimal"/>
      <w:lvlText w:val="%1.%2.%3.%4.%5.%6.%7"/>
      <w:lvlJc w:val="left"/>
      <w:pPr>
        <w:tabs>
          <w:tab w:val="num" w:pos="0"/>
        </w:tabs>
        <w:ind w:left="0" w:firstLine="0"/>
      </w:pPr>
      <w:rPr>
        <w:rFonts w:hint="default"/>
      </w:rPr>
    </w:lvl>
    <w:lvl w:ilvl="7">
      <w:start w:val="1"/>
      <w:numFmt w:val="decimal"/>
      <w:lvlText w:val="%1.%2.%3.%4.%5.%6.%7.%8"/>
      <w:lvlJc w:val="left"/>
      <w:pPr>
        <w:tabs>
          <w:tab w:val="num" w:pos="0"/>
        </w:tabs>
        <w:ind w:left="0" w:firstLine="0"/>
      </w:pPr>
      <w:rPr>
        <w:rFonts w:hint="default"/>
      </w:rPr>
    </w:lvl>
    <w:lvl w:ilvl="8">
      <w:start w:val="1"/>
      <w:numFmt w:val="decimal"/>
      <w:lvlText w:val="%1.%2.%3.%4.%5.%6.%7.%8.%9"/>
      <w:lvlJc w:val="left"/>
      <w:pPr>
        <w:tabs>
          <w:tab w:val="num" w:pos="0"/>
        </w:tabs>
        <w:ind w:left="0" w:firstLine="0"/>
      </w:pPr>
      <w:rPr>
        <w:rFonts w:hint="default"/>
      </w:rPr>
    </w:lvl>
  </w:abstractNum>
  <w:abstractNum w:abstractNumId="5" w15:restartNumberingAfterBreak="0">
    <w:nsid w:val="475B3DB4"/>
    <w:multiLevelType w:val="multilevel"/>
    <w:tmpl w:val="67140906"/>
    <w:lvl w:ilvl="0">
      <w:start w:val="1"/>
      <w:numFmt w:val="upperRoman"/>
      <w:lvlText w:val="%1."/>
      <w:lvlJc w:val="left"/>
      <w:pPr>
        <w:ind w:left="1219" w:hanging="674"/>
        <w:jc w:val="right"/>
      </w:pPr>
      <w:rPr>
        <w:rFonts w:ascii="Arial" w:eastAsia="Arial" w:hAnsi="Arial" w:cs="Arial" w:hint="default"/>
        <w:color w:val="231F20"/>
        <w:spacing w:val="0"/>
        <w:w w:val="102"/>
        <w:sz w:val="21"/>
        <w:szCs w:val="21"/>
      </w:rPr>
    </w:lvl>
    <w:lvl w:ilvl="1">
      <w:start w:val="1"/>
      <w:numFmt w:val="decimal"/>
      <w:lvlText w:val="%2."/>
      <w:lvlJc w:val="left"/>
      <w:pPr>
        <w:ind w:left="1072" w:hanging="567"/>
        <w:jc w:val="left"/>
      </w:pPr>
      <w:rPr>
        <w:rFonts w:hint="default"/>
        <w:spacing w:val="-1"/>
        <w:w w:val="105"/>
      </w:rPr>
    </w:lvl>
    <w:lvl w:ilvl="2">
      <w:start w:val="1"/>
      <w:numFmt w:val="decimal"/>
      <w:lvlText w:val="%2.%3"/>
      <w:lvlJc w:val="left"/>
      <w:pPr>
        <w:ind w:left="1652" w:hanging="1133"/>
        <w:jc w:val="left"/>
      </w:pPr>
      <w:rPr>
        <w:rFonts w:hint="default"/>
        <w:spacing w:val="-1"/>
        <w:w w:val="105"/>
      </w:rPr>
    </w:lvl>
    <w:lvl w:ilvl="3">
      <w:start w:val="1"/>
      <w:numFmt w:val="decimal"/>
      <w:lvlText w:val="%2.%3.%4"/>
      <w:lvlJc w:val="left"/>
      <w:pPr>
        <w:ind w:left="2221" w:hanging="1702"/>
        <w:jc w:val="left"/>
      </w:pPr>
      <w:rPr>
        <w:rFonts w:hint="default"/>
        <w:spacing w:val="-1"/>
        <w:w w:val="105"/>
      </w:rPr>
    </w:lvl>
    <w:lvl w:ilvl="4">
      <w:start w:val="1"/>
      <w:numFmt w:val="decimal"/>
      <w:lvlText w:val="%2.%3.%4.%5"/>
      <w:lvlJc w:val="left"/>
      <w:pPr>
        <w:ind w:left="2787" w:hanging="1702"/>
        <w:jc w:val="left"/>
      </w:pPr>
      <w:rPr>
        <w:rFonts w:ascii="Arial" w:eastAsia="Arial" w:hAnsi="Arial" w:cs="Arial" w:hint="default"/>
        <w:color w:val="231F20"/>
        <w:spacing w:val="-3"/>
        <w:w w:val="105"/>
        <w:sz w:val="21"/>
        <w:szCs w:val="21"/>
      </w:rPr>
    </w:lvl>
    <w:lvl w:ilvl="5">
      <w:numFmt w:val="bullet"/>
      <w:lvlText w:val="•"/>
      <w:lvlJc w:val="left"/>
      <w:pPr>
        <w:ind w:left="2220" w:hanging="1702"/>
      </w:pPr>
      <w:rPr>
        <w:rFonts w:hint="default"/>
      </w:rPr>
    </w:lvl>
    <w:lvl w:ilvl="6">
      <w:numFmt w:val="bullet"/>
      <w:lvlText w:val="•"/>
      <w:lvlJc w:val="left"/>
      <w:pPr>
        <w:ind w:left="2780" w:hanging="1702"/>
      </w:pPr>
      <w:rPr>
        <w:rFonts w:hint="default"/>
      </w:rPr>
    </w:lvl>
    <w:lvl w:ilvl="7">
      <w:numFmt w:val="bullet"/>
      <w:lvlText w:val="•"/>
      <w:lvlJc w:val="left"/>
      <w:pPr>
        <w:ind w:left="4596" w:hanging="1702"/>
      </w:pPr>
      <w:rPr>
        <w:rFonts w:hint="default"/>
      </w:rPr>
    </w:lvl>
    <w:lvl w:ilvl="8">
      <w:numFmt w:val="bullet"/>
      <w:lvlText w:val="•"/>
      <w:lvlJc w:val="left"/>
      <w:pPr>
        <w:ind w:left="6412" w:hanging="1702"/>
      </w:pPr>
      <w:rPr>
        <w:rFonts w:hint="default"/>
      </w:rPr>
    </w:lvl>
  </w:abstractNum>
  <w:abstractNum w:abstractNumId="6" w15:restartNumberingAfterBreak="0">
    <w:nsid w:val="5DD74324"/>
    <w:multiLevelType w:val="multilevel"/>
    <w:tmpl w:val="C254BA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6FFC665C"/>
    <w:multiLevelType w:val="multilevel"/>
    <w:tmpl w:val="93B89348"/>
    <w:lvl w:ilvl="0">
      <w:start w:val="20"/>
      <w:numFmt w:val="decimal"/>
      <w:lvlText w:val="%1"/>
      <w:lvlJc w:val="left"/>
      <w:pPr>
        <w:ind w:left="1652" w:hanging="1133"/>
        <w:jc w:val="left"/>
      </w:pPr>
      <w:rPr>
        <w:rFonts w:hint="default"/>
      </w:rPr>
    </w:lvl>
    <w:lvl w:ilvl="1">
      <w:start w:val="2"/>
      <w:numFmt w:val="decimal"/>
      <w:lvlText w:val="%1.%2"/>
      <w:lvlJc w:val="left"/>
      <w:pPr>
        <w:ind w:left="1652" w:hanging="1133"/>
        <w:jc w:val="left"/>
      </w:pPr>
      <w:rPr>
        <w:rFonts w:ascii="Arial" w:eastAsia="Arial" w:hAnsi="Arial" w:cs="Arial" w:hint="default"/>
        <w:color w:val="231F20"/>
        <w:spacing w:val="-1"/>
        <w:w w:val="105"/>
        <w:sz w:val="21"/>
        <w:szCs w:val="21"/>
      </w:rPr>
    </w:lvl>
    <w:lvl w:ilvl="2">
      <w:start w:val="1"/>
      <w:numFmt w:val="decimal"/>
      <w:lvlText w:val="%1.%2.%3"/>
      <w:lvlJc w:val="left"/>
      <w:pPr>
        <w:ind w:left="2221" w:hanging="1702"/>
        <w:jc w:val="left"/>
      </w:pPr>
      <w:rPr>
        <w:rFonts w:ascii="Arial" w:eastAsia="Arial" w:hAnsi="Arial" w:cs="Arial" w:hint="default"/>
        <w:color w:val="231F20"/>
        <w:spacing w:val="-1"/>
        <w:w w:val="105"/>
        <w:sz w:val="21"/>
        <w:szCs w:val="21"/>
      </w:rPr>
    </w:lvl>
    <w:lvl w:ilvl="3">
      <w:numFmt w:val="bullet"/>
      <w:lvlText w:val="•"/>
      <w:lvlJc w:val="left"/>
      <w:pPr>
        <w:ind w:left="3959" w:hanging="1702"/>
      </w:pPr>
      <w:rPr>
        <w:rFonts w:hint="default"/>
      </w:rPr>
    </w:lvl>
    <w:lvl w:ilvl="4">
      <w:numFmt w:val="bullet"/>
      <w:lvlText w:val="•"/>
      <w:lvlJc w:val="left"/>
      <w:pPr>
        <w:ind w:left="4828" w:hanging="1702"/>
      </w:pPr>
      <w:rPr>
        <w:rFonts w:hint="default"/>
      </w:rPr>
    </w:lvl>
    <w:lvl w:ilvl="5">
      <w:numFmt w:val="bullet"/>
      <w:lvlText w:val="•"/>
      <w:lvlJc w:val="left"/>
      <w:pPr>
        <w:ind w:left="5698" w:hanging="1702"/>
      </w:pPr>
      <w:rPr>
        <w:rFonts w:hint="default"/>
      </w:rPr>
    </w:lvl>
    <w:lvl w:ilvl="6">
      <w:numFmt w:val="bullet"/>
      <w:lvlText w:val="•"/>
      <w:lvlJc w:val="left"/>
      <w:pPr>
        <w:ind w:left="6567" w:hanging="1702"/>
      </w:pPr>
      <w:rPr>
        <w:rFonts w:hint="default"/>
      </w:rPr>
    </w:lvl>
    <w:lvl w:ilvl="7">
      <w:numFmt w:val="bullet"/>
      <w:lvlText w:val="•"/>
      <w:lvlJc w:val="left"/>
      <w:pPr>
        <w:ind w:left="7437" w:hanging="1702"/>
      </w:pPr>
      <w:rPr>
        <w:rFonts w:hint="default"/>
      </w:rPr>
    </w:lvl>
    <w:lvl w:ilvl="8">
      <w:numFmt w:val="bullet"/>
      <w:lvlText w:val="•"/>
      <w:lvlJc w:val="left"/>
      <w:pPr>
        <w:ind w:left="8306" w:hanging="1702"/>
      </w:pPr>
      <w:rPr>
        <w:rFonts w:hint="default"/>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
  </w:num>
  <w:num w:numId="7">
    <w:abstractNumId w:val="2"/>
  </w:num>
  <w:num w:numId="8">
    <w:abstractNumId w:val="0"/>
  </w:num>
  <w:num w:numId="9">
    <w:abstractNumId w:val="7"/>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3"/>
  <w:proofState w:spelling="clean"/>
  <w:defaultTabStop w:val="720"/>
  <w:characterSpacingControl w:val="doNotCompress"/>
  <w:hdrShapeDefaults>
    <o:shapedefaults v:ext="edit" spidmax="1033"/>
    <o:shapelayout v:ext="edit">
      <o:idmap v:ext="edit" data="1"/>
    </o:shapelayout>
  </w:hdrShapeDefault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7E34"/>
    <w:rsid w:val="000D626B"/>
    <w:rsid w:val="0064118A"/>
    <w:rsid w:val="00667019"/>
    <w:rsid w:val="00686DA5"/>
    <w:rsid w:val="0069279B"/>
    <w:rsid w:val="00717618"/>
    <w:rsid w:val="007A64FF"/>
    <w:rsid w:val="007F2A98"/>
    <w:rsid w:val="00CA7E34"/>
    <w:rsid w:val="00D718C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7487C151"/>
  <w15:chartTrackingRefBased/>
  <w15:docId w15:val="{DB0BC6B2-0AD0-014A-92E1-A97DC4CEF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Z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7E34"/>
    <w:pPr>
      <w:widowControl w:val="0"/>
      <w:autoSpaceDE w:val="0"/>
      <w:autoSpaceDN w:val="0"/>
    </w:pPr>
    <w:rPr>
      <w:rFonts w:ascii="Arial" w:eastAsia="Arial" w:hAnsi="Arial" w:cs="Arial"/>
      <w:sz w:val="22"/>
      <w:szCs w:val="22"/>
      <w:lang w:val="en-US"/>
    </w:rPr>
  </w:style>
  <w:style w:type="paragraph" w:styleId="Heading1">
    <w:name w:val="heading 1"/>
    <w:basedOn w:val="Normal"/>
    <w:next w:val="Normal"/>
    <w:link w:val="Heading1Char"/>
    <w:uiPriority w:val="9"/>
    <w:qFormat/>
    <w:rsid w:val="007F2A9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7F2A9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Quote1">
    <w:name w:val="Quote1"/>
    <w:basedOn w:val="Heading1"/>
    <w:link w:val="quoteChar"/>
    <w:qFormat/>
    <w:rsid w:val="007A64FF"/>
    <w:pPr>
      <w:keepNext w:val="0"/>
      <w:keepLines w:val="0"/>
      <w:numPr>
        <w:numId w:val="5"/>
      </w:numPr>
      <w:spacing w:before="0" w:line="360" w:lineRule="auto"/>
      <w:jc w:val="both"/>
    </w:pPr>
    <w:rPr>
      <w:rFonts w:ascii="Arial" w:eastAsia="Times New Roman" w:hAnsi="Arial" w:cs="Arial"/>
      <w:bCs/>
      <w:color w:val="auto"/>
      <w:kern w:val="32"/>
      <w:sz w:val="22"/>
      <w:szCs w:val="22"/>
    </w:rPr>
  </w:style>
  <w:style w:type="character" w:customStyle="1" w:styleId="quoteChar">
    <w:name w:val="quote Char"/>
    <w:link w:val="Quote1"/>
    <w:rsid w:val="007A64FF"/>
    <w:rPr>
      <w:rFonts w:ascii="Arial" w:eastAsia="Times New Roman" w:hAnsi="Arial" w:cs="Arial"/>
      <w:bCs/>
      <w:kern w:val="32"/>
      <w:sz w:val="22"/>
      <w:szCs w:val="22"/>
    </w:rPr>
  </w:style>
  <w:style w:type="character" w:customStyle="1" w:styleId="Heading1Char">
    <w:name w:val="Heading 1 Char"/>
    <w:basedOn w:val="DefaultParagraphFont"/>
    <w:link w:val="Heading1"/>
    <w:uiPriority w:val="9"/>
    <w:rsid w:val="007F2A98"/>
    <w:rPr>
      <w:rFonts w:asciiTheme="majorHAnsi" w:eastAsiaTheme="majorEastAsia" w:hAnsiTheme="majorHAnsi" w:cstheme="majorBidi"/>
      <w:color w:val="2F5496" w:themeColor="accent1" w:themeShade="BF"/>
      <w:sz w:val="32"/>
      <w:szCs w:val="32"/>
    </w:rPr>
  </w:style>
  <w:style w:type="paragraph" w:customStyle="1" w:styleId="Header1">
    <w:name w:val="Header1"/>
    <w:basedOn w:val="Heading2"/>
    <w:uiPriority w:val="2"/>
    <w:qFormat/>
    <w:rsid w:val="007F2A98"/>
    <w:pPr>
      <w:keepLines w:val="0"/>
      <w:tabs>
        <w:tab w:val="left" w:pos="851"/>
      </w:tabs>
      <w:spacing w:before="0" w:after="200" w:line="480" w:lineRule="auto"/>
      <w:jc w:val="both"/>
    </w:pPr>
    <w:rPr>
      <w:rFonts w:ascii="Arial" w:eastAsia="Times New Roman" w:hAnsi="Arial" w:cs="Arial"/>
      <w:b/>
      <w:bCs/>
      <w:iCs/>
      <w:color w:val="auto"/>
      <w:sz w:val="20"/>
      <w:szCs w:val="28"/>
      <w:lang w:eastAsia="en-ZA"/>
    </w:rPr>
  </w:style>
  <w:style w:type="character" w:customStyle="1" w:styleId="Heading2Char">
    <w:name w:val="Heading 2 Char"/>
    <w:basedOn w:val="DefaultParagraphFont"/>
    <w:link w:val="Heading2"/>
    <w:uiPriority w:val="9"/>
    <w:semiHidden/>
    <w:rsid w:val="007F2A98"/>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unhideWhenUsed/>
    <w:qFormat/>
    <w:rsid w:val="007A64FF"/>
    <w:pPr>
      <w:pBdr>
        <w:top w:val="nil"/>
        <w:left w:val="nil"/>
        <w:bottom w:val="nil"/>
        <w:right w:val="nil"/>
        <w:between w:val="nil"/>
        <w:bar w:val="nil"/>
      </w:pBdr>
    </w:pPr>
  </w:style>
  <w:style w:type="character" w:customStyle="1" w:styleId="FootnoteTextChar">
    <w:name w:val="Footnote Text Char"/>
    <w:basedOn w:val="DefaultParagraphFont"/>
    <w:link w:val="FootnoteText"/>
    <w:uiPriority w:val="99"/>
    <w:rsid w:val="007A64FF"/>
    <w:rPr>
      <w:rFonts w:ascii="Arial" w:hAnsi="Arial"/>
      <w:lang w:val="en-US"/>
    </w:rPr>
  </w:style>
  <w:style w:type="paragraph" w:customStyle="1" w:styleId="subsubpara">
    <w:name w:val="sub sub para"/>
    <w:qFormat/>
    <w:rsid w:val="007A64FF"/>
    <w:pPr>
      <w:widowControl w:val="0"/>
      <w:numPr>
        <w:ilvl w:val="2"/>
        <w:numId w:val="4"/>
      </w:numPr>
      <w:spacing w:line="480" w:lineRule="auto"/>
      <w:jc w:val="both"/>
    </w:pPr>
    <w:rPr>
      <w:rFonts w:ascii="Arial" w:eastAsia="Times New Roman" w:hAnsi="Arial" w:cs="Arial"/>
      <w:bCs/>
      <w:szCs w:val="22"/>
    </w:rPr>
  </w:style>
  <w:style w:type="paragraph" w:styleId="NoSpacing">
    <w:name w:val="No Spacing"/>
    <w:aliases w:val="paragraph"/>
    <w:uiPriority w:val="1"/>
    <w:qFormat/>
    <w:rsid w:val="007A64FF"/>
    <w:pPr>
      <w:pBdr>
        <w:top w:val="nil"/>
        <w:left w:val="nil"/>
        <w:bottom w:val="nil"/>
        <w:right w:val="nil"/>
        <w:between w:val="nil"/>
        <w:bar w:val="nil"/>
      </w:pBdr>
      <w:spacing w:before="240" w:after="240" w:line="480" w:lineRule="auto"/>
      <w:jc w:val="both"/>
    </w:pPr>
    <w:rPr>
      <w:rFonts w:ascii="Arial" w:eastAsia="Times New Roman" w:hAnsi="Arial" w:cs="Arial"/>
      <w:bCs/>
      <w:kern w:val="32"/>
    </w:rPr>
  </w:style>
  <w:style w:type="paragraph" w:styleId="TOC1">
    <w:name w:val="toc 1"/>
    <w:basedOn w:val="Normal"/>
    <w:uiPriority w:val="1"/>
    <w:qFormat/>
    <w:rsid w:val="00CA7E34"/>
    <w:pPr>
      <w:spacing w:before="112"/>
      <w:ind w:left="519"/>
    </w:pPr>
    <w:rPr>
      <w:b/>
      <w:bCs/>
      <w:sz w:val="21"/>
      <w:szCs w:val="21"/>
    </w:rPr>
  </w:style>
  <w:style w:type="paragraph" w:styleId="TOC2">
    <w:name w:val="toc 2"/>
    <w:basedOn w:val="Normal"/>
    <w:uiPriority w:val="1"/>
    <w:qFormat/>
    <w:rsid w:val="00CA7E34"/>
    <w:pPr>
      <w:spacing w:before="112"/>
      <w:ind w:left="519"/>
    </w:pPr>
    <w:rPr>
      <w:b/>
      <w:bCs/>
      <w:i/>
    </w:rPr>
  </w:style>
  <w:style w:type="paragraph" w:styleId="BodyText">
    <w:name w:val="Body Text"/>
    <w:basedOn w:val="Normal"/>
    <w:link w:val="BodyTextChar"/>
    <w:uiPriority w:val="1"/>
    <w:qFormat/>
    <w:rsid w:val="00CA7E34"/>
    <w:rPr>
      <w:sz w:val="21"/>
      <w:szCs w:val="21"/>
    </w:rPr>
  </w:style>
  <w:style w:type="character" w:customStyle="1" w:styleId="BodyTextChar">
    <w:name w:val="Body Text Char"/>
    <w:basedOn w:val="DefaultParagraphFont"/>
    <w:link w:val="BodyText"/>
    <w:uiPriority w:val="1"/>
    <w:rsid w:val="00CA7E34"/>
    <w:rPr>
      <w:rFonts w:ascii="Arial" w:eastAsia="Arial" w:hAnsi="Arial" w:cs="Arial"/>
      <w:sz w:val="21"/>
      <w:szCs w:val="21"/>
      <w:lang w:val="en-US"/>
    </w:rPr>
  </w:style>
  <w:style w:type="paragraph" w:styleId="ListParagraph">
    <w:name w:val="List Paragraph"/>
    <w:basedOn w:val="Normal"/>
    <w:uiPriority w:val="1"/>
    <w:qFormat/>
    <w:rsid w:val="00CA7E34"/>
    <w:pPr>
      <w:ind w:left="1652" w:hanging="1133"/>
      <w:jc w:val="both"/>
    </w:pPr>
  </w:style>
  <w:style w:type="paragraph" w:customStyle="1" w:styleId="TableParagraph">
    <w:name w:val="Table Paragraph"/>
    <w:basedOn w:val="Normal"/>
    <w:uiPriority w:val="1"/>
    <w:qFormat/>
    <w:rsid w:val="00CA7E34"/>
  </w:style>
  <w:style w:type="paragraph" w:styleId="Header">
    <w:name w:val="header"/>
    <w:basedOn w:val="Normal"/>
    <w:link w:val="HeaderChar"/>
    <w:uiPriority w:val="99"/>
    <w:unhideWhenUsed/>
    <w:rsid w:val="00CA7E34"/>
    <w:pPr>
      <w:tabs>
        <w:tab w:val="center" w:pos="4680"/>
        <w:tab w:val="right" w:pos="9360"/>
      </w:tabs>
    </w:pPr>
  </w:style>
  <w:style w:type="character" w:customStyle="1" w:styleId="HeaderChar">
    <w:name w:val="Header Char"/>
    <w:basedOn w:val="DefaultParagraphFont"/>
    <w:link w:val="Header"/>
    <w:uiPriority w:val="99"/>
    <w:rsid w:val="00CA7E34"/>
    <w:rPr>
      <w:rFonts w:ascii="Arial" w:eastAsia="Arial" w:hAnsi="Arial" w:cs="Arial"/>
      <w:sz w:val="22"/>
      <w:szCs w:val="22"/>
      <w:lang w:val="en-US"/>
    </w:rPr>
  </w:style>
  <w:style w:type="paragraph" w:styleId="Footer">
    <w:name w:val="footer"/>
    <w:basedOn w:val="Normal"/>
    <w:link w:val="FooterChar"/>
    <w:uiPriority w:val="99"/>
    <w:unhideWhenUsed/>
    <w:rsid w:val="00CA7E34"/>
    <w:pPr>
      <w:tabs>
        <w:tab w:val="center" w:pos="4680"/>
        <w:tab w:val="right" w:pos="9360"/>
      </w:tabs>
    </w:pPr>
  </w:style>
  <w:style w:type="character" w:customStyle="1" w:styleId="FooterChar">
    <w:name w:val="Footer Char"/>
    <w:basedOn w:val="DefaultParagraphFont"/>
    <w:link w:val="Footer"/>
    <w:uiPriority w:val="99"/>
    <w:rsid w:val="00CA7E34"/>
    <w:rPr>
      <w:rFonts w:ascii="Arial" w:eastAsia="Arial" w:hAnsi="Arial" w:cs="Arial"/>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gpwonline.co.za/"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gpwonline.co.z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2459</Words>
  <Characters>14195</Characters>
  <Application>Microsoft Office Word</Application>
  <DocSecurity>0</DocSecurity>
  <Lines>373</Lines>
  <Paragraphs>143</Paragraphs>
  <ScaleCrop>false</ScaleCrop>
  <Company/>
  <LinksUpToDate>false</LinksUpToDate>
  <CharactersWithSpaces>16511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Fourie</dc:creator>
  <cp:keywords/>
  <dc:description/>
  <cp:lastModifiedBy>Greg Fourie</cp:lastModifiedBy>
  <cp:revision>1</cp:revision>
  <dcterms:created xsi:type="dcterms:W3CDTF">2020-03-03T05:50:00Z</dcterms:created>
  <dcterms:modified xsi:type="dcterms:W3CDTF">2020-03-03T05:51:00Z</dcterms:modified>
</cp:coreProperties>
</file>